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CDA1" w14:textId="27263382" w:rsidR="009C4F1A" w:rsidRPr="007E4AC7" w:rsidRDefault="00F34D45" w:rsidP="0027798E">
      <w:pPr>
        <w:pStyle w:val="NoSpacing"/>
        <w:rPr>
          <w:rFonts w:ascii="Bradley Hand ITC" w:hAnsi="Bradley Hand ITC"/>
          <w:b/>
          <w:bCs/>
          <w:sz w:val="24"/>
          <w:szCs w:val="24"/>
          <w:lang w:val="en-US"/>
        </w:rPr>
      </w:pPr>
      <w:r w:rsidRPr="007E4AC7">
        <w:rPr>
          <w:rFonts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284E4B9" wp14:editId="4D73B33F">
            <wp:simplePos x="0" y="0"/>
            <wp:positionH relativeFrom="column">
              <wp:posOffset>8945880</wp:posOffset>
            </wp:positionH>
            <wp:positionV relativeFrom="paragraph">
              <wp:posOffset>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98E" w:rsidRPr="007E4AC7">
        <w:rPr>
          <w:rFonts w:ascii="Bradley Hand ITC" w:hAnsi="Bradley Hand ITC"/>
          <w:b/>
          <w:bCs/>
          <w:sz w:val="24"/>
          <w:szCs w:val="24"/>
          <w:lang w:val="en-US"/>
        </w:rPr>
        <w:t>Barleyhurst Park Primary</w:t>
      </w:r>
    </w:p>
    <w:p w14:paraId="49CD1E72" w14:textId="14D7420F" w:rsidR="00415494" w:rsidRPr="007E4AC7" w:rsidRDefault="0027798E" w:rsidP="0027798E">
      <w:pPr>
        <w:pStyle w:val="NoSpacing"/>
        <w:rPr>
          <w:rFonts w:ascii="Bradley Hand ITC" w:hAnsi="Bradley Hand ITC"/>
          <w:b/>
          <w:bCs/>
          <w:sz w:val="24"/>
          <w:szCs w:val="24"/>
          <w:lang w:val="en-US"/>
        </w:rPr>
      </w:pPr>
      <w:r w:rsidRPr="007E4AC7">
        <w:rPr>
          <w:rFonts w:ascii="Bradley Hand ITC" w:hAnsi="Bradley Hand ITC"/>
          <w:b/>
          <w:bCs/>
          <w:sz w:val="24"/>
          <w:szCs w:val="24"/>
          <w:lang w:val="en-US"/>
        </w:rPr>
        <w:t>Medium term planning</w:t>
      </w:r>
      <w:r w:rsidR="00F34D45" w:rsidRPr="007E4AC7">
        <w:rPr>
          <w:rFonts w:ascii="Bradley Hand ITC" w:hAnsi="Bradley Hand ITC"/>
          <w:b/>
          <w:bCs/>
          <w:sz w:val="24"/>
          <w:szCs w:val="24"/>
          <w:lang w:val="en-US"/>
        </w:rPr>
        <w:t>: Term………</w:t>
      </w:r>
      <w:r w:rsidR="00415494" w:rsidRPr="007E4AC7">
        <w:rPr>
          <w:rFonts w:ascii="Bradley Hand ITC" w:hAnsi="Bradley Hand ITC"/>
          <w:b/>
          <w:bCs/>
          <w:sz w:val="24"/>
          <w:szCs w:val="24"/>
          <w:lang w:val="en-US"/>
        </w:rPr>
        <w:t>Spring 1</w:t>
      </w:r>
    </w:p>
    <w:p w14:paraId="3EA08744" w14:textId="44A617BA" w:rsidR="00792C87" w:rsidRPr="007E4AC7" w:rsidRDefault="0056177B" w:rsidP="0027798E">
      <w:pPr>
        <w:pStyle w:val="NoSpacing"/>
        <w:rPr>
          <w:rFonts w:ascii="Bradley Hand ITC" w:hAnsi="Bradley Hand ITC"/>
          <w:b/>
          <w:bCs/>
          <w:sz w:val="24"/>
          <w:szCs w:val="24"/>
          <w:lang w:val="en-US"/>
        </w:rPr>
      </w:pPr>
      <w:r w:rsidRPr="007E4AC7">
        <w:rPr>
          <w:rFonts w:ascii="Bradley Hand ITC" w:hAnsi="Bradley Hand ITC"/>
          <w:b/>
          <w:bCs/>
          <w:sz w:val="24"/>
          <w:szCs w:val="24"/>
          <w:lang w:val="en-US"/>
        </w:rPr>
        <w:t xml:space="preserve">Week </w:t>
      </w:r>
      <w:r w:rsidR="00415494" w:rsidRPr="007E4AC7">
        <w:rPr>
          <w:rFonts w:ascii="Bradley Hand ITC" w:hAnsi="Bradley Hand ITC"/>
          <w:b/>
          <w:bCs/>
          <w:sz w:val="24"/>
          <w:szCs w:val="24"/>
          <w:lang w:val="en-US"/>
        </w:rPr>
        <w:t>1</w:t>
      </w:r>
      <w:r w:rsidRPr="007E4AC7">
        <w:rPr>
          <w:rFonts w:ascii="Bradley Hand ITC" w:hAnsi="Bradley Hand ITC"/>
          <w:b/>
          <w:bCs/>
          <w:sz w:val="24"/>
          <w:szCs w:val="24"/>
          <w:lang w:val="en-US"/>
        </w:rPr>
        <w:t xml:space="preserve">: </w:t>
      </w:r>
      <w:r w:rsidR="00DB0916" w:rsidRPr="007E4AC7">
        <w:rPr>
          <w:rFonts w:ascii="Bradley Hand ITC" w:hAnsi="Bradley Hand ITC"/>
          <w:b/>
          <w:bCs/>
          <w:sz w:val="24"/>
          <w:szCs w:val="24"/>
          <w:lang w:val="en-US"/>
        </w:rPr>
        <w:t>Goldilocks and the three bears</w:t>
      </w:r>
      <w:r w:rsidR="00703DB1" w:rsidRPr="007E4AC7">
        <w:rPr>
          <w:rFonts w:ascii="Bradley Hand ITC" w:hAnsi="Bradley Hand ITC"/>
          <w:b/>
          <w:bCs/>
          <w:sz w:val="24"/>
          <w:szCs w:val="24"/>
          <w:lang w:val="en-US"/>
        </w:rPr>
        <w:t xml:space="preserve">; Week </w:t>
      </w:r>
      <w:r w:rsidR="00DB0916" w:rsidRPr="007E4AC7">
        <w:rPr>
          <w:rFonts w:ascii="Bradley Hand ITC" w:hAnsi="Bradley Hand ITC"/>
          <w:b/>
          <w:bCs/>
          <w:sz w:val="24"/>
          <w:szCs w:val="24"/>
          <w:lang w:val="en-US"/>
        </w:rPr>
        <w:t>2</w:t>
      </w:r>
      <w:r w:rsidR="00703DB1" w:rsidRPr="007E4AC7">
        <w:rPr>
          <w:rFonts w:ascii="Bradley Hand ITC" w:hAnsi="Bradley Hand ITC"/>
          <w:b/>
          <w:bCs/>
          <w:sz w:val="24"/>
          <w:szCs w:val="24"/>
          <w:lang w:val="en-US"/>
        </w:rPr>
        <w:t xml:space="preserve">: </w:t>
      </w:r>
      <w:r w:rsidR="00473F11">
        <w:rPr>
          <w:rFonts w:ascii="Bradley Hand ITC" w:hAnsi="Bradley Hand ITC"/>
          <w:b/>
          <w:bCs/>
          <w:sz w:val="24"/>
          <w:szCs w:val="24"/>
          <w:lang w:val="en-US"/>
        </w:rPr>
        <w:t>Goldilocks/</w:t>
      </w:r>
      <w:r w:rsidR="002F4BDA">
        <w:rPr>
          <w:rFonts w:ascii="Bradley Hand ITC" w:hAnsi="Bradley Hand ITC"/>
          <w:b/>
          <w:bCs/>
          <w:sz w:val="24"/>
          <w:szCs w:val="24"/>
          <w:lang w:val="en-US"/>
        </w:rPr>
        <w:t>Brown Bears</w:t>
      </w:r>
      <w:r w:rsidR="00DB0916" w:rsidRPr="007E4AC7">
        <w:rPr>
          <w:rFonts w:ascii="Bradley Hand ITC" w:hAnsi="Bradley Hand ITC"/>
          <w:b/>
          <w:bCs/>
          <w:sz w:val="24"/>
          <w:szCs w:val="24"/>
          <w:lang w:val="en-US"/>
        </w:rPr>
        <w:t xml:space="preserve"> ; </w:t>
      </w:r>
      <w:r w:rsidR="00703DB1" w:rsidRPr="007E4AC7">
        <w:rPr>
          <w:rFonts w:ascii="Bradley Hand ITC" w:hAnsi="Bradley Hand ITC"/>
          <w:b/>
          <w:bCs/>
          <w:sz w:val="24"/>
          <w:szCs w:val="24"/>
          <w:lang w:val="en-US"/>
        </w:rPr>
        <w:t xml:space="preserve">Week </w:t>
      </w:r>
      <w:r w:rsidR="00DB0916" w:rsidRPr="007E4AC7">
        <w:rPr>
          <w:rFonts w:ascii="Bradley Hand ITC" w:hAnsi="Bradley Hand ITC"/>
          <w:b/>
          <w:bCs/>
          <w:sz w:val="24"/>
          <w:szCs w:val="24"/>
          <w:lang w:val="en-US"/>
        </w:rPr>
        <w:t xml:space="preserve">3 </w:t>
      </w:r>
      <w:r w:rsidR="00C36B21" w:rsidRPr="007E4AC7">
        <w:rPr>
          <w:rFonts w:ascii="Bradley Hand ITC" w:hAnsi="Bradley Hand ITC"/>
          <w:b/>
          <w:bCs/>
          <w:sz w:val="24"/>
          <w:szCs w:val="24"/>
          <w:lang w:val="en-US"/>
        </w:rPr>
        <w:t>Polar bears</w:t>
      </w:r>
      <w:r w:rsidR="00703DB1" w:rsidRPr="007E4AC7">
        <w:rPr>
          <w:rFonts w:ascii="Bradley Hand ITC" w:hAnsi="Bradley Hand ITC"/>
          <w:b/>
          <w:bCs/>
          <w:sz w:val="24"/>
          <w:szCs w:val="24"/>
          <w:lang w:val="en-US"/>
        </w:rPr>
        <w:t>; Wee</w:t>
      </w:r>
      <w:r w:rsidR="00C36B21" w:rsidRPr="007E4AC7">
        <w:rPr>
          <w:rFonts w:ascii="Bradley Hand ITC" w:hAnsi="Bradley Hand ITC"/>
          <w:b/>
          <w:bCs/>
          <w:sz w:val="24"/>
          <w:szCs w:val="24"/>
          <w:lang w:val="en-US"/>
        </w:rPr>
        <w:t>k 4</w:t>
      </w:r>
      <w:r w:rsidR="00703DB1" w:rsidRPr="007E4AC7">
        <w:rPr>
          <w:rFonts w:ascii="Bradley Hand ITC" w:hAnsi="Bradley Hand ITC"/>
          <w:b/>
          <w:bCs/>
          <w:sz w:val="24"/>
          <w:szCs w:val="24"/>
          <w:lang w:val="en-US"/>
        </w:rPr>
        <w:t>:</w:t>
      </w:r>
      <w:r w:rsidR="00C36B21" w:rsidRPr="007E4AC7">
        <w:rPr>
          <w:rFonts w:ascii="Bradley Hand ITC" w:hAnsi="Bradley Hand ITC"/>
          <w:b/>
          <w:bCs/>
          <w:sz w:val="24"/>
          <w:szCs w:val="24"/>
          <w:lang w:val="en-US"/>
        </w:rPr>
        <w:t>Our own teddy bears</w:t>
      </w:r>
      <w:r w:rsidR="00B5276E">
        <w:rPr>
          <w:rFonts w:ascii="Bradley Hand ITC" w:hAnsi="Bradley Hand ITC"/>
          <w:b/>
          <w:bCs/>
          <w:sz w:val="24"/>
          <w:szCs w:val="24"/>
          <w:lang w:val="en-US"/>
        </w:rPr>
        <w:t>/Old bears</w:t>
      </w:r>
      <w:r w:rsidR="00C36B21" w:rsidRPr="007E4AC7">
        <w:rPr>
          <w:rFonts w:ascii="Bradley Hand ITC" w:hAnsi="Bradley Hand ITC"/>
          <w:b/>
          <w:bCs/>
          <w:sz w:val="24"/>
          <w:szCs w:val="24"/>
          <w:lang w:val="en-US"/>
        </w:rPr>
        <w:t>;</w:t>
      </w:r>
      <w:r w:rsidR="00703DB1" w:rsidRPr="007E4AC7">
        <w:rPr>
          <w:rFonts w:ascii="Bradley Hand ITC" w:hAnsi="Bradley Hand ITC"/>
          <w:b/>
          <w:bCs/>
          <w:sz w:val="24"/>
          <w:szCs w:val="24"/>
          <w:lang w:val="en-US"/>
        </w:rPr>
        <w:t xml:space="preserve"> Week</w:t>
      </w:r>
      <w:r w:rsidR="00C36B21" w:rsidRPr="007E4AC7">
        <w:rPr>
          <w:rFonts w:ascii="Bradley Hand ITC" w:hAnsi="Bradley Hand ITC"/>
          <w:b/>
          <w:bCs/>
          <w:sz w:val="24"/>
          <w:szCs w:val="24"/>
          <w:lang w:val="en-US"/>
        </w:rPr>
        <w:t xml:space="preserve"> </w:t>
      </w:r>
      <w:r w:rsidR="00B5276E">
        <w:rPr>
          <w:rFonts w:ascii="Bradley Hand ITC" w:hAnsi="Bradley Hand ITC"/>
          <w:b/>
          <w:bCs/>
          <w:sz w:val="24"/>
          <w:szCs w:val="24"/>
          <w:lang w:val="en-US"/>
        </w:rPr>
        <w:t>5</w:t>
      </w:r>
      <w:r w:rsidR="007E4AC7" w:rsidRPr="007E4AC7">
        <w:rPr>
          <w:rFonts w:ascii="Bradley Hand ITC" w:hAnsi="Bradley Hand ITC"/>
          <w:b/>
          <w:bCs/>
          <w:sz w:val="24"/>
          <w:szCs w:val="24"/>
          <w:lang w:val="en-US"/>
        </w:rPr>
        <w:t xml:space="preserve">: Chinese New Year; </w:t>
      </w:r>
      <w:proofErr w:type="spellStart"/>
      <w:r w:rsidR="005318D3">
        <w:rPr>
          <w:rFonts w:ascii="Bradley Hand ITC" w:hAnsi="Bradley Hand ITC"/>
          <w:b/>
          <w:bCs/>
          <w:sz w:val="24"/>
          <w:szCs w:val="24"/>
          <w:lang w:val="en-US"/>
        </w:rPr>
        <w:t>Wk</w:t>
      </w:r>
      <w:proofErr w:type="spellEnd"/>
      <w:r w:rsidR="005318D3">
        <w:rPr>
          <w:rFonts w:ascii="Bradley Hand ITC" w:hAnsi="Bradley Hand ITC"/>
          <w:b/>
          <w:bCs/>
          <w:sz w:val="24"/>
          <w:szCs w:val="24"/>
          <w:lang w:val="en-US"/>
        </w:rPr>
        <w:t xml:space="preserve"> </w:t>
      </w:r>
      <w:r w:rsidR="00B5276E">
        <w:rPr>
          <w:rFonts w:ascii="Bradley Hand ITC" w:hAnsi="Bradley Hand ITC"/>
          <w:b/>
          <w:bCs/>
          <w:sz w:val="24"/>
          <w:szCs w:val="24"/>
          <w:lang w:val="en-US"/>
        </w:rPr>
        <w:t>6</w:t>
      </w:r>
      <w:r w:rsidR="005318D3">
        <w:rPr>
          <w:rFonts w:ascii="Bradley Hand ITC" w:hAnsi="Bradley Hand ITC"/>
          <w:b/>
          <w:bCs/>
          <w:sz w:val="24"/>
          <w:szCs w:val="24"/>
          <w:lang w:val="en-US"/>
        </w:rPr>
        <w:t>: Specialist week</w:t>
      </w:r>
    </w:p>
    <w:p w14:paraId="79E3C529" w14:textId="4F683760" w:rsidR="0027798E" w:rsidRDefault="0027798E" w:rsidP="00663F6C">
      <w:pPr>
        <w:pStyle w:val="NoSpacing"/>
        <w:jc w:val="both"/>
        <w:rPr>
          <w:lang w:val="en-US"/>
        </w:rPr>
      </w:pPr>
    </w:p>
    <w:tbl>
      <w:tblPr>
        <w:tblStyle w:val="TableGrid"/>
        <w:tblpPr w:leftFromText="180" w:rightFromText="180" w:vertAnchor="page" w:horzAnchor="margin" w:tblpY="2101"/>
        <w:tblW w:w="15510" w:type="dxa"/>
        <w:tblLook w:val="04A0" w:firstRow="1" w:lastRow="0" w:firstColumn="1" w:lastColumn="0" w:noHBand="0" w:noVBand="1"/>
      </w:tblPr>
      <w:tblGrid>
        <w:gridCol w:w="3876"/>
        <w:gridCol w:w="1293"/>
        <w:gridCol w:w="2584"/>
        <w:gridCol w:w="2585"/>
        <w:gridCol w:w="1291"/>
        <w:gridCol w:w="3881"/>
      </w:tblGrid>
      <w:tr w:rsidR="00F34D45" w:rsidRPr="00CA195D" w14:paraId="4359CE20" w14:textId="77777777" w:rsidTr="0056177B">
        <w:trPr>
          <w:trHeight w:val="323"/>
        </w:trPr>
        <w:tc>
          <w:tcPr>
            <w:tcW w:w="7753" w:type="dxa"/>
            <w:gridSpan w:val="3"/>
            <w:shd w:val="clear" w:color="auto" w:fill="FFFF66"/>
          </w:tcPr>
          <w:p w14:paraId="04B05455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lastRenderedPageBreak/>
              <w:t>Communication and Language</w:t>
            </w:r>
          </w:p>
        </w:tc>
        <w:tc>
          <w:tcPr>
            <w:tcW w:w="7757" w:type="dxa"/>
            <w:gridSpan w:val="3"/>
            <w:shd w:val="clear" w:color="auto" w:fill="66FFCC"/>
          </w:tcPr>
          <w:p w14:paraId="7B9FFA7F" w14:textId="58DD1408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Physical Development</w:t>
            </w:r>
          </w:p>
        </w:tc>
      </w:tr>
      <w:tr w:rsidR="00F34D45" w:rsidRPr="00CA195D" w14:paraId="18EB41AC" w14:textId="77777777" w:rsidTr="0056177B">
        <w:trPr>
          <w:trHeight w:val="661"/>
        </w:trPr>
        <w:tc>
          <w:tcPr>
            <w:tcW w:w="3876" w:type="dxa"/>
            <w:shd w:val="clear" w:color="auto" w:fill="FFFF66"/>
          </w:tcPr>
          <w:p w14:paraId="6745825B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Listening, attention and Language</w:t>
            </w:r>
          </w:p>
        </w:tc>
        <w:tc>
          <w:tcPr>
            <w:tcW w:w="3877" w:type="dxa"/>
            <w:gridSpan w:val="2"/>
            <w:shd w:val="clear" w:color="auto" w:fill="FFFF66"/>
          </w:tcPr>
          <w:p w14:paraId="70A6CA00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Speaking</w:t>
            </w:r>
          </w:p>
        </w:tc>
        <w:tc>
          <w:tcPr>
            <w:tcW w:w="3876" w:type="dxa"/>
            <w:gridSpan w:val="2"/>
            <w:shd w:val="clear" w:color="auto" w:fill="66FFCC"/>
          </w:tcPr>
          <w:p w14:paraId="49A06640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Gross motor skills</w:t>
            </w:r>
          </w:p>
        </w:tc>
        <w:tc>
          <w:tcPr>
            <w:tcW w:w="3881" w:type="dxa"/>
            <w:shd w:val="clear" w:color="auto" w:fill="66FFCC"/>
          </w:tcPr>
          <w:p w14:paraId="297F6FA8" w14:textId="63DC6000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Fine motor skills</w:t>
            </w:r>
            <w:r w:rsidR="007819F0" w:rsidRPr="00CA195D">
              <w:rPr>
                <w:b/>
                <w:bCs/>
                <w:sz w:val="20"/>
                <w:szCs w:val="20"/>
                <w:lang w:val="en-US"/>
              </w:rPr>
              <w:t>/mark making area</w:t>
            </w:r>
          </w:p>
        </w:tc>
      </w:tr>
      <w:tr w:rsidR="00F34D45" w:rsidRPr="00CA195D" w14:paraId="1A798BEE" w14:textId="77777777" w:rsidTr="0056177B">
        <w:trPr>
          <w:trHeight w:val="2378"/>
        </w:trPr>
        <w:tc>
          <w:tcPr>
            <w:tcW w:w="3876" w:type="dxa"/>
            <w:shd w:val="clear" w:color="auto" w:fill="FFFF66"/>
          </w:tcPr>
          <w:p w14:paraId="4F058142" w14:textId="2C683CF9" w:rsidR="001002DC" w:rsidRPr="00CA195D" w:rsidRDefault="001002DC" w:rsidP="001002DC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Week 2: BROWN BEARS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Engage</w:t>
            </w:r>
            <w:proofErr w:type="gramEnd"/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in non-fiction books (Focus: Polar b</w:t>
            </w:r>
            <w:r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ar fact; learn new vocabulary)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;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Listen to and talk about selected non-fiction to develop familiarity with new knowledge and vocabulary </w:t>
            </w:r>
          </w:p>
          <w:p w14:paraId="14431B75" w14:textId="213C968C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790F3CD5" w14:textId="4E24658A" w:rsidR="00F34D45" w:rsidRPr="00CA195D" w:rsidRDefault="00074C1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="00AF625E" w:rsidRPr="00CA195D">
              <w:rPr>
                <w:b/>
                <w:bCs/>
                <w:sz w:val="20"/>
                <w:szCs w:val="20"/>
                <w:lang w:val="en-US"/>
              </w:rPr>
              <w:t>3: POLAR BEARS:</w:t>
            </w:r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Engage in non-fiction books (</w:t>
            </w:r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 xml:space="preserve">Focus: </w:t>
            </w:r>
            <w:r w:rsidR="00AF625E" w:rsidRPr="00CA195D">
              <w:rPr>
                <w:b/>
                <w:bCs/>
                <w:sz w:val="20"/>
                <w:szCs w:val="20"/>
                <w:lang w:val="en-US"/>
              </w:rPr>
              <w:t>Polar b</w:t>
            </w:r>
            <w:r w:rsidR="007E33CE">
              <w:rPr>
                <w:b/>
                <w:bCs/>
                <w:sz w:val="20"/>
                <w:szCs w:val="20"/>
                <w:lang w:val="en-US"/>
              </w:rPr>
              <w:t>e</w:t>
            </w:r>
            <w:r w:rsidR="00AF625E" w:rsidRPr="00CA195D">
              <w:rPr>
                <w:b/>
                <w:bCs/>
                <w:sz w:val="20"/>
                <w:szCs w:val="20"/>
                <w:lang w:val="en-US"/>
              </w:rPr>
              <w:t>ar fact</w:t>
            </w:r>
            <w:r w:rsidR="00D00B1B" w:rsidRPr="00CA195D">
              <w:rPr>
                <w:b/>
                <w:bCs/>
                <w:sz w:val="20"/>
                <w:szCs w:val="20"/>
                <w:lang w:val="en-US"/>
              </w:rPr>
              <w:t>; learn new vocabulary</w:t>
            </w:r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>)</w:t>
            </w:r>
            <w:r w:rsidR="001002DC">
              <w:rPr>
                <w:b/>
                <w:bCs/>
                <w:sz w:val="20"/>
                <w:szCs w:val="20"/>
                <w:lang w:val="en-US"/>
              </w:rPr>
              <w:t xml:space="preserve">; </w:t>
            </w:r>
            <w:r w:rsidR="00577E23" w:rsidRPr="00CA195D">
              <w:rPr>
                <w:b/>
                <w:bCs/>
                <w:sz w:val="20"/>
                <w:szCs w:val="20"/>
                <w:lang w:val="en-US"/>
              </w:rPr>
              <w:t>Listen to and talk about selected non-fiction to develop familiarity with new knowledge and vocabulary</w:t>
            </w:r>
            <w:r w:rsidR="00EB24D8"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89DA0E0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3231A7FD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36065CFE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2D2A4C13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77" w:type="dxa"/>
            <w:gridSpan w:val="2"/>
            <w:shd w:val="clear" w:color="auto" w:fill="FFFF66"/>
          </w:tcPr>
          <w:p w14:paraId="30B82EC9" w14:textId="489F041C" w:rsidR="00F92878" w:rsidRPr="00CA195D" w:rsidRDefault="00F92878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="00C65EC3" w:rsidRPr="00CA195D">
              <w:rPr>
                <w:b/>
                <w:bCs/>
                <w:sz w:val="20"/>
                <w:szCs w:val="20"/>
                <w:lang w:val="en-US"/>
              </w:rPr>
              <w:t>1-2</w:t>
            </w:r>
            <w:r w:rsidR="007919E0" w:rsidRPr="00CA195D">
              <w:rPr>
                <w:b/>
                <w:bCs/>
                <w:sz w:val="20"/>
                <w:szCs w:val="20"/>
                <w:lang w:val="en-US"/>
              </w:rPr>
              <w:t xml:space="preserve"> GOLDILOCKS</w:t>
            </w:r>
            <w:r w:rsidR="008C3FD9">
              <w:rPr>
                <w:b/>
                <w:bCs/>
                <w:sz w:val="20"/>
                <w:szCs w:val="20"/>
                <w:lang w:val="en-US"/>
              </w:rPr>
              <w:t xml:space="preserve"> (Talk for writing)</w:t>
            </w:r>
            <w:r w:rsidR="001038F4"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Retell the story, once they have developed familiarity with the text, some as exact repetition and some in their own words </w:t>
            </w:r>
          </w:p>
          <w:p w14:paraId="1CC05DA9" w14:textId="1E8AD585" w:rsidR="001038F4" w:rsidRPr="00CA195D" w:rsidRDefault="001038F4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(Focus: </w:t>
            </w:r>
            <w:proofErr w:type="gramStart"/>
            <w:r w:rsidRPr="00CA195D">
              <w:rPr>
                <w:b/>
                <w:bCs/>
                <w:sz w:val="20"/>
                <w:szCs w:val="20"/>
                <w:lang w:val="en-US"/>
              </w:rPr>
              <w:t>sequencing</w:t>
            </w:r>
            <w:r w:rsidR="00AC794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)</w:t>
            </w:r>
            <w:proofErr w:type="gramEnd"/>
          </w:p>
          <w:p w14:paraId="286D12C3" w14:textId="32EE649F" w:rsidR="003E2092" w:rsidRPr="00CA195D" w:rsidRDefault="003E2092" w:rsidP="000A4895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Wee</w:t>
            </w:r>
            <w:r w:rsidR="00DC5B3D" w:rsidRPr="00CA195D">
              <w:rPr>
                <w:b/>
                <w:bCs/>
                <w:sz w:val="20"/>
                <w:szCs w:val="20"/>
                <w:lang w:val="en-US"/>
              </w:rPr>
              <w:t>k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919E0" w:rsidRPr="00CA195D">
              <w:rPr>
                <w:b/>
                <w:bCs/>
                <w:sz w:val="20"/>
                <w:szCs w:val="20"/>
                <w:lang w:val="en-US"/>
              </w:rPr>
              <w:t>3: POLAR BEARS</w:t>
            </w:r>
            <w:proofErr w:type="gramStart"/>
            <w:r w:rsidR="00EB24D8"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EE2359" w:rsidRPr="00CA195D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="00AF625E" w:rsidRPr="00CA195D">
              <w:rPr>
                <w:b/>
                <w:bCs/>
                <w:sz w:val="20"/>
                <w:szCs w:val="20"/>
                <w:lang w:val="en-US"/>
              </w:rPr>
              <w:t>p</w:t>
            </w:r>
            <w:r w:rsidR="00EE2359" w:rsidRPr="00CA195D">
              <w:rPr>
                <w:b/>
                <w:bCs/>
                <w:sz w:val="20"/>
                <w:szCs w:val="20"/>
                <w:lang w:val="en-US"/>
              </w:rPr>
              <w:t>eak</w:t>
            </w:r>
            <w:proofErr w:type="gramEnd"/>
            <w:r w:rsidR="00EE2359" w:rsidRPr="00CA195D">
              <w:rPr>
                <w:b/>
                <w:bCs/>
                <w:sz w:val="20"/>
                <w:szCs w:val="20"/>
                <w:lang w:val="en-US"/>
              </w:rPr>
              <w:t xml:space="preserve"> in well-formed sentences</w:t>
            </w:r>
            <w:r w:rsidR="006575B1" w:rsidRPr="00CA195D">
              <w:rPr>
                <w:b/>
                <w:bCs/>
                <w:sz w:val="20"/>
                <w:szCs w:val="20"/>
                <w:lang w:val="en-US"/>
              </w:rPr>
              <w:t>, learn new vocabular</w:t>
            </w:r>
            <w:r w:rsidR="007D01EA">
              <w:rPr>
                <w:b/>
                <w:bCs/>
                <w:sz w:val="20"/>
                <w:szCs w:val="20"/>
                <w:lang w:val="en-US"/>
              </w:rPr>
              <w:t>y</w:t>
            </w:r>
            <w:proofErr w:type="gramStart"/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 xml:space="preserve"> Ask</w:t>
            </w:r>
            <w:proofErr w:type="gramEnd"/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 xml:space="preserve"> questions to find out more; use new vocabulary </w:t>
            </w:r>
            <w:proofErr w:type="gramStart"/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>through</w:t>
            </w:r>
            <w:proofErr w:type="gramEnd"/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 xml:space="preserve"> the </w:t>
            </w:r>
            <w:proofErr w:type="gramStart"/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>da</w:t>
            </w:r>
            <w:r w:rsidR="006575B1" w:rsidRPr="00CA195D">
              <w:rPr>
                <w:b/>
                <w:bCs/>
                <w:sz w:val="20"/>
                <w:szCs w:val="20"/>
                <w:lang w:val="en-US"/>
              </w:rPr>
              <w:t>y</w:t>
            </w:r>
            <w:r w:rsidR="000A4895" w:rsidRPr="00CA195D">
              <w:rPr>
                <w:b/>
                <w:bCs/>
                <w:sz w:val="20"/>
                <w:szCs w:val="20"/>
                <w:lang w:val="en-US"/>
              </w:rPr>
              <w:t xml:space="preserve">; </w:t>
            </w:r>
            <w:r w:rsidR="006575B1" w:rsidRPr="00CA195D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gramEnd"/>
            <w:r w:rsidR="006575B1" w:rsidRPr="00CA195D">
              <w:rPr>
                <w:b/>
                <w:bCs/>
                <w:sz w:val="20"/>
                <w:szCs w:val="20"/>
                <w:lang w:val="en-US"/>
              </w:rPr>
              <w:t>Focus</w:t>
            </w:r>
            <w:r w:rsidR="00D62F4B">
              <w:rPr>
                <w:b/>
                <w:bCs/>
                <w:sz w:val="20"/>
                <w:szCs w:val="20"/>
                <w:lang w:val="en-US"/>
              </w:rPr>
              <w:t>: Polar bear, Polar bear, what do you hear</w:t>
            </w:r>
            <w:r w:rsidR="006575B1" w:rsidRPr="00CA195D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14:paraId="474017BE" w14:textId="484860B9" w:rsidR="00573B0C" w:rsidRPr="00CA195D" w:rsidRDefault="00573B0C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Week 4: OLD BEARS</w:t>
            </w:r>
            <w:r w:rsidR="00BF17B0">
              <w:rPr>
                <w:b/>
                <w:bCs/>
                <w:sz w:val="20"/>
                <w:szCs w:val="20"/>
                <w:lang w:val="en-US"/>
              </w:rPr>
              <w:t>/OUR OWN TEDDY BEARS</w:t>
            </w:r>
            <w:r w:rsidR="007E017A" w:rsidRPr="00CA195D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D33180" w:rsidRPr="00CA195D">
              <w:rPr>
                <w:b/>
                <w:bCs/>
                <w:sz w:val="20"/>
                <w:szCs w:val="20"/>
                <w:lang w:val="en-US"/>
              </w:rPr>
              <w:t>Connect one idea or action to another using a range of connectives</w:t>
            </w:r>
            <w:r w:rsidR="007A3BEE" w:rsidRPr="00CA195D">
              <w:rPr>
                <w:b/>
                <w:bCs/>
                <w:sz w:val="20"/>
                <w:szCs w:val="20"/>
                <w:lang w:val="en-US"/>
              </w:rPr>
              <w:t xml:space="preserve"> (Focus: say/write sentence about old/new bear</w:t>
            </w:r>
            <w:r w:rsidR="0085514A">
              <w:rPr>
                <w:b/>
                <w:bCs/>
                <w:sz w:val="20"/>
                <w:szCs w:val="20"/>
                <w:lang w:val="en-US"/>
              </w:rPr>
              <w:t xml:space="preserve"> Focus</w:t>
            </w:r>
            <w:proofErr w:type="gramStart"/>
            <w:r w:rsidR="0085514A">
              <w:rPr>
                <w:b/>
                <w:bCs/>
                <w:sz w:val="20"/>
                <w:szCs w:val="20"/>
                <w:lang w:val="en-US"/>
              </w:rPr>
              <w:t>2 :</w:t>
            </w:r>
            <w:proofErr w:type="gramEnd"/>
            <w:r w:rsidR="0085514A">
              <w:rPr>
                <w:b/>
                <w:bCs/>
                <w:sz w:val="20"/>
                <w:szCs w:val="20"/>
                <w:lang w:val="en-US"/>
              </w:rPr>
              <w:t xml:space="preserve"> write a bear fact</w:t>
            </w:r>
            <w:proofErr w:type="gramStart"/>
            <w:r w:rsidR="007A3BEE" w:rsidRPr="00CA195D">
              <w:rPr>
                <w:b/>
                <w:bCs/>
                <w:sz w:val="20"/>
                <w:szCs w:val="20"/>
                <w:lang w:val="en-US"/>
              </w:rPr>
              <w:t>)</w:t>
            </w:r>
            <w:r w:rsidR="00F77305">
              <w:rPr>
                <w:b/>
                <w:bCs/>
                <w:sz w:val="20"/>
                <w:szCs w:val="20"/>
                <w:lang w:val="en-US"/>
              </w:rPr>
              <w:t>;</w:t>
            </w:r>
            <w:proofErr w:type="gramEnd"/>
          </w:p>
          <w:p w14:paraId="248B3F0C" w14:textId="4DC7B8D0" w:rsidR="00824C00" w:rsidRPr="00CA195D" w:rsidRDefault="00957EB2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Articu</w:t>
            </w:r>
            <w:r w:rsidR="007A3BEE" w:rsidRPr="00CA195D">
              <w:rPr>
                <w:b/>
                <w:bCs/>
                <w:sz w:val="20"/>
                <w:szCs w:val="20"/>
                <w:lang w:val="en-US"/>
              </w:rPr>
              <w:t>late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their ideas and thoughts in </w:t>
            </w:r>
            <w:r w:rsidR="00374D2F" w:rsidRPr="00CA195D">
              <w:rPr>
                <w:b/>
                <w:bCs/>
                <w:sz w:val="20"/>
                <w:szCs w:val="20"/>
                <w:lang w:val="en-US"/>
              </w:rPr>
              <w:t>well-formed sentences</w:t>
            </w:r>
          </w:p>
          <w:p w14:paraId="0209E413" w14:textId="5CBD1ADF" w:rsidR="00EE7415" w:rsidRDefault="00EE7415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r w:rsidR="007E33CE"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CA195D" w:rsidRPr="00CA195D">
              <w:rPr>
                <w:b/>
                <w:bCs/>
                <w:sz w:val="20"/>
                <w:szCs w:val="20"/>
                <w:lang w:val="en-US"/>
              </w:rPr>
              <w:t>: CHINESE NEW YEAR: Describe events in some detail</w:t>
            </w:r>
          </w:p>
          <w:p w14:paraId="5DBCC336" w14:textId="14B04EFB" w:rsidR="009717FA" w:rsidRDefault="009717FA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Week 6: </w:t>
            </w:r>
            <w:r w:rsidR="00FB7170">
              <w:rPr>
                <w:b/>
                <w:bCs/>
                <w:sz w:val="20"/>
                <w:szCs w:val="20"/>
                <w:lang w:val="en-US"/>
              </w:rPr>
              <w:t>Specialist week</w:t>
            </w:r>
          </w:p>
          <w:p w14:paraId="5125C471" w14:textId="77777777" w:rsidR="00F77305" w:rsidRDefault="00F77305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3492CDEF" w14:textId="77777777" w:rsidR="00F77305" w:rsidRDefault="00F77305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3AD21426" w14:textId="285BC54E" w:rsidR="004C0DD7" w:rsidRDefault="004C0DD7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63AD1075" w14:textId="015D5184" w:rsidR="004C0DD7" w:rsidRDefault="004C0DD7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740CF5D7" w14:textId="30401E7C" w:rsidR="004C0DD7" w:rsidRDefault="004C0DD7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26DE5749" w14:textId="3AC75600" w:rsidR="004C0DD7" w:rsidRDefault="004C0DD7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0C3B069C" w14:textId="4F794286" w:rsidR="004C0DD7" w:rsidRDefault="004C0DD7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79F9DCD4" w14:textId="01999C2B" w:rsidR="004C0DD7" w:rsidRDefault="004C0DD7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7D08C781" w14:textId="54DA8E4F" w:rsidR="004C0DD7" w:rsidRDefault="004C0DD7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5F924809" w14:textId="09E26B39" w:rsidR="004C0DD7" w:rsidRDefault="004C0DD7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4E38170A" w14:textId="58D8B059" w:rsidR="004C0DD7" w:rsidRDefault="004C0DD7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0BF23EBF" w14:textId="675DD4E4" w:rsidR="004C0DD7" w:rsidRDefault="004C0DD7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15BD0ED0" w14:textId="77777777" w:rsidR="004C0DD7" w:rsidRPr="00CA195D" w:rsidRDefault="004C0DD7" w:rsidP="00F9287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4AB53989" w14:textId="77777777" w:rsidR="00F34D45" w:rsidRPr="00CA195D" w:rsidRDefault="00F34D45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76" w:type="dxa"/>
            <w:gridSpan w:val="2"/>
            <w:shd w:val="clear" w:color="auto" w:fill="66FFCC"/>
          </w:tcPr>
          <w:p w14:paraId="406F4ECF" w14:textId="77777777" w:rsidR="007D01EA" w:rsidRDefault="007D01EA" w:rsidP="007D01E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use of Football net, Hula hoops, </w:t>
            </w:r>
            <w:r w:rsidRPr="00C000EE">
              <w:rPr>
                <w:b/>
                <w:bCs/>
                <w:lang w:val="en-US"/>
              </w:rPr>
              <w:t>Bats and balls</w:t>
            </w:r>
            <w:r>
              <w:rPr>
                <w:b/>
                <w:bCs/>
                <w:lang w:val="en-US"/>
              </w:rPr>
              <w:t>, climbing frame, mud kitchen, large wooden blocks, balancing beams</w:t>
            </w:r>
          </w:p>
          <w:p w14:paraId="0009C189" w14:textId="77777777" w:rsidR="007D01EA" w:rsidRDefault="007D01EA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1C7DF82E" w14:textId="50353452" w:rsidR="007D01EA" w:rsidRDefault="006D7D14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P.E. lessons:</w:t>
            </w:r>
          </w:p>
          <w:p w14:paraId="33A620EA" w14:textId="28805E89" w:rsidR="00AA09DF" w:rsidRDefault="00521C62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‘Bare necessities’</w:t>
            </w:r>
            <w:r w:rsidR="008403AA">
              <w:rPr>
                <w:b/>
                <w:bCs/>
                <w:sz w:val="20"/>
                <w:szCs w:val="20"/>
                <w:lang w:val="en-US"/>
              </w:rPr>
              <w:t xml:space="preserve"> dance</w:t>
            </w:r>
            <w:r w:rsidR="006D7D1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1E4211">
              <w:rPr>
                <w:b/>
                <w:bCs/>
                <w:sz w:val="20"/>
                <w:szCs w:val="20"/>
                <w:lang w:val="en-US"/>
              </w:rPr>
              <w:t>show</w:t>
            </w:r>
            <w:r w:rsidR="00D4696F">
              <w:rPr>
                <w:b/>
                <w:bCs/>
                <w:sz w:val="20"/>
                <w:szCs w:val="20"/>
                <w:lang w:val="en-US"/>
              </w:rPr>
              <w:t xml:space="preserve"> expressions and actions; link stationary and active movem</w:t>
            </w:r>
            <w:r w:rsidR="002370D4">
              <w:rPr>
                <w:b/>
                <w:bCs/>
                <w:sz w:val="20"/>
                <w:szCs w:val="20"/>
                <w:lang w:val="en-US"/>
              </w:rPr>
              <w:t>ents</w:t>
            </w:r>
            <w:r w:rsidR="00D4696F">
              <w:rPr>
                <w:b/>
                <w:bCs/>
                <w:sz w:val="20"/>
                <w:szCs w:val="20"/>
                <w:lang w:val="en-US"/>
              </w:rPr>
              <w:t xml:space="preserve"> on signal; </w:t>
            </w:r>
            <w:r w:rsidR="008B0931">
              <w:rPr>
                <w:b/>
                <w:bCs/>
                <w:sz w:val="20"/>
                <w:szCs w:val="20"/>
                <w:lang w:val="en-US"/>
              </w:rPr>
              <w:t>remember a sequence</w:t>
            </w:r>
            <w:r w:rsidR="009C20A5">
              <w:rPr>
                <w:b/>
                <w:bCs/>
                <w:sz w:val="20"/>
                <w:szCs w:val="20"/>
                <w:lang w:val="en-US"/>
              </w:rPr>
              <w:t xml:space="preserve"> of movements</w:t>
            </w:r>
          </w:p>
          <w:p w14:paraId="2B85D6D3" w14:textId="77777777" w:rsidR="008403AA" w:rsidRDefault="008403AA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256D254C" w14:textId="16B2EA62" w:rsidR="008403AA" w:rsidRPr="00CA195D" w:rsidRDefault="00064417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Fitness Indoor</w:t>
            </w:r>
            <w:r w:rsidR="009C20A5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850A6B">
              <w:rPr>
                <w:b/>
                <w:bCs/>
                <w:sz w:val="20"/>
                <w:szCs w:val="20"/>
                <w:lang w:val="en-US"/>
              </w:rPr>
              <w:t>follow and copy partner’s actions; skip with control; perf</w:t>
            </w:r>
            <w:r w:rsidR="00446E18">
              <w:rPr>
                <w:b/>
                <w:bCs/>
                <w:sz w:val="20"/>
                <w:szCs w:val="20"/>
                <w:lang w:val="en-US"/>
              </w:rPr>
              <w:t xml:space="preserve">orm </w:t>
            </w:r>
            <w:r w:rsidR="00850A6B">
              <w:rPr>
                <w:b/>
                <w:bCs/>
                <w:sz w:val="20"/>
                <w:szCs w:val="20"/>
                <w:lang w:val="en-US"/>
              </w:rPr>
              <w:t>exercises with control</w:t>
            </w:r>
            <w:r w:rsidR="00C362CC">
              <w:rPr>
                <w:b/>
                <w:bCs/>
                <w:sz w:val="20"/>
                <w:szCs w:val="20"/>
                <w:lang w:val="en-US"/>
              </w:rPr>
              <w:t xml:space="preserve"> and continuously and safely for 3 min </w:t>
            </w:r>
          </w:p>
        </w:tc>
        <w:tc>
          <w:tcPr>
            <w:tcW w:w="3881" w:type="dxa"/>
            <w:shd w:val="clear" w:color="auto" w:fill="66FFCC"/>
          </w:tcPr>
          <w:p w14:paraId="1479FFA9" w14:textId="77777777" w:rsidR="007D01EA" w:rsidRDefault="007D01EA" w:rsidP="007D01E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– sand </w:t>
            </w:r>
            <w:proofErr w:type="spellStart"/>
            <w:r>
              <w:rPr>
                <w:b/>
                <w:bCs/>
                <w:lang w:val="en-US"/>
              </w:rPr>
              <w:t>moulds</w:t>
            </w:r>
            <w:proofErr w:type="spellEnd"/>
            <w:r>
              <w:rPr>
                <w:b/>
                <w:bCs/>
                <w:lang w:val="en-US"/>
              </w:rPr>
              <w:t>, loose parts</w:t>
            </w:r>
          </w:p>
          <w:p w14:paraId="2751A8E6" w14:textId="77777777" w:rsidR="007D01EA" w:rsidRDefault="007D01EA" w:rsidP="007D01E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7340903C" w14:textId="65EA3F24" w:rsidR="007D01EA" w:rsidRPr="008C3FD9" w:rsidRDefault="007D01EA" w:rsidP="0056177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*Water tray/water wall to reflect the weekly theme.</w:t>
            </w:r>
          </w:p>
          <w:p w14:paraId="36F68964" w14:textId="66853B3E" w:rsidR="00C6177A" w:rsidRDefault="007D01EA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C6177A">
              <w:rPr>
                <w:b/>
                <w:bCs/>
                <w:sz w:val="20"/>
                <w:szCs w:val="20"/>
                <w:lang w:val="en-US"/>
              </w:rPr>
              <w:t>Practise</w:t>
            </w:r>
            <w:proofErr w:type="spellEnd"/>
            <w:r w:rsidR="00C6177A">
              <w:rPr>
                <w:b/>
                <w:bCs/>
                <w:sz w:val="20"/>
                <w:szCs w:val="20"/>
                <w:lang w:val="en-US"/>
              </w:rPr>
              <w:t xml:space="preserve"> letter formation on lines</w:t>
            </w:r>
          </w:p>
          <w:p w14:paraId="1CC8F60A" w14:textId="203E9A55" w:rsidR="00BB1F27" w:rsidRDefault="007D01EA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="00BB1F27">
              <w:rPr>
                <w:b/>
                <w:bCs/>
                <w:sz w:val="20"/>
                <w:szCs w:val="20"/>
                <w:lang w:val="en-US"/>
              </w:rPr>
              <w:t>Chinese numbers</w:t>
            </w:r>
          </w:p>
          <w:p w14:paraId="294A8366" w14:textId="1CB37C6F" w:rsidR="00D27B6A" w:rsidRDefault="007D01EA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="00EC2E81">
              <w:rPr>
                <w:b/>
                <w:bCs/>
                <w:sz w:val="20"/>
                <w:szCs w:val="20"/>
                <w:lang w:val="en-US"/>
              </w:rPr>
              <w:t>Recently learnt phoneme</w:t>
            </w:r>
            <w:r w:rsidR="00D27B6A">
              <w:rPr>
                <w:b/>
                <w:bCs/>
                <w:sz w:val="20"/>
                <w:szCs w:val="20"/>
                <w:lang w:val="en-US"/>
              </w:rPr>
              <w:t>s</w:t>
            </w:r>
          </w:p>
          <w:p w14:paraId="1808B439" w14:textId="3EDEFC67" w:rsidR="001B1D62" w:rsidRDefault="007D01EA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="00D27B6A">
              <w:rPr>
                <w:b/>
                <w:bCs/>
                <w:sz w:val="20"/>
                <w:szCs w:val="20"/>
                <w:lang w:val="en-US"/>
              </w:rPr>
              <w:t xml:space="preserve">HFW </w:t>
            </w:r>
          </w:p>
          <w:p w14:paraId="48DBBB9F" w14:textId="0B85CAB2" w:rsidR="002D4E70" w:rsidRDefault="007D01EA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="00A02099">
              <w:rPr>
                <w:b/>
                <w:bCs/>
                <w:sz w:val="20"/>
                <w:szCs w:val="20"/>
                <w:lang w:val="en-US"/>
              </w:rPr>
              <w:t>Goldilocks story writing</w:t>
            </w:r>
          </w:p>
          <w:p w14:paraId="5A3E22B0" w14:textId="26BDC8E3" w:rsidR="002D4E70" w:rsidRDefault="007D01EA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="001B1D62">
              <w:rPr>
                <w:b/>
                <w:bCs/>
                <w:sz w:val="20"/>
                <w:szCs w:val="20"/>
                <w:lang w:val="en-US"/>
              </w:rPr>
              <w:t>Writing captions/labelling a brown/polar bear photo</w:t>
            </w:r>
            <w:r>
              <w:rPr>
                <w:b/>
                <w:bCs/>
                <w:sz w:val="20"/>
                <w:szCs w:val="20"/>
                <w:lang w:val="en-US"/>
              </w:rPr>
              <w:t>- emergent writing</w:t>
            </w:r>
          </w:p>
          <w:p w14:paraId="340E588E" w14:textId="59F1264D" w:rsidR="008C3FD9" w:rsidRDefault="008C3FD9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FINGER GYM:</w:t>
            </w:r>
          </w:p>
          <w:p w14:paraId="13573689" w14:textId="7A18CBA9" w:rsidR="008C3FD9" w:rsidRDefault="008C3FD9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Week 1:</w:t>
            </w:r>
            <w:r w:rsidR="00013EA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17CD6">
              <w:rPr>
                <w:b/>
                <w:bCs/>
                <w:sz w:val="20"/>
                <w:szCs w:val="20"/>
                <w:lang w:val="en-US"/>
              </w:rPr>
              <w:t>Stacking chairs and small figures to balance</w:t>
            </w:r>
          </w:p>
          <w:p w14:paraId="158E27EE" w14:textId="04D05C23" w:rsidR="008C3FD9" w:rsidRDefault="008C3FD9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Week 2:</w:t>
            </w:r>
            <w:r w:rsidR="00917CD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253E0">
              <w:rPr>
                <w:b/>
                <w:bCs/>
                <w:sz w:val="20"/>
                <w:szCs w:val="20"/>
                <w:lang w:val="en-US"/>
              </w:rPr>
              <w:t xml:space="preserve">Goldilocks </w:t>
            </w:r>
            <w:r w:rsidR="000A4056">
              <w:rPr>
                <w:b/>
                <w:bCs/>
                <w:sz w:val="20"/>
                <w:szCs w:val="20"/>
                <w:lang w:val="en-US"/>
              </w:rPr>
              <w:t>hair to sort -long/short</w:t>
            </w:r>
          </w:p>
          <w:p w14:paraId="60F47B10" w14:textId="1116291F" w:rsidR="008C3FD9" w:rsidRDefault="008C3FD9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Week 3:</w:t>
            </w:r>
            <w:r w:rsidR="006253E0">
              <w:rPr>
                <w:b/>
                <w:bCs/>
                <w:sz w:val="20"/>
                <w:szCs w:val="20"/>
                <w:lang w:val="en-US"/>
              </w:rPr>
              <w:t xml:space="preserve"> Small fish, ice cubes, tea strainers</w:t>
            </w:r>
          </w:p>
          <w:p w14:paraId="30C4917D" w14:textId="0C37D812" w:rsidR="008C3FD9" w:rsidRDefault="008C3FD9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Week 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4:</w:t>
            </w:r>
            <w:r w:rsidR="00BD4BA8">
              <w:rPr>
                <w:b/>
                <w:bCs/>
                <w:sz w:val="20"/>
                <w:szCs w:val="20"/>
                <w:lang w:val="en-US"/>
              </w:rPr>
              <w:t>Marbles</w:t>
            </w:r>
            <w:proofErr w:type="gramEnd"/>
            <w:r w:rsidR="00BD4BA8">
              <w:rPr>
                <w:b/>
                <w:bCs/>
                <w:sz w:val="20"/>
                <w:szCs w:val="20"/>
                <w:lang w:val="en-US"/>
              </w:rPr>
              <w:t xml:space="preserve"> on </w:t>
            </w:r>
            <w:proofErr w:type="gramStart"/>
            <w:r w:rsidR="00BD4BA8">
              <w:rPr>
                <w:b/>
                <w:bCs/>
                <w:sz w:val="20"/>
                <w:szCs w:val="20"/>
                <w:lang w:val="en-US"/>
              </w:rPr>
              <w:t>bath mat</w:t>
            </w:r>
            <w:proofErr w:type="gramEnd"/>
          </w:p>
          <w:p w14:paraId="318CC1C0" w14:textId="5568DFBD" w:rsidR="008C3FD9" w:rsidRDefault="008C3FD9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Week 5:</w:t>
            </w:r>
            <w:r w:rsidR="000A4056">
              <w:rPr>
                <w:b/>
                <w:bCs/>
                <w:sz w:val="20"/>
                <w:szCs w:val="20"/>
                <w:lang w:val="en-US"/>
              </w:rPr>
              <w:t xml:space="preserve"> Chinese decorations, washin</w:t>
            </w:r>
            <w:r w:rsidR="00BD4BA8">
              <w:rPr>
                <w:b/>
                <w:bCs/>
                <w:sz w:val="20"/>
                <w:szCs w:val="20"/>
                <w:lang w:val="en-US"/>
              </w:rPr>
              <w:t>g line and pegs</w:t>
            </w:r>
          </w:p>
          <w:p w14:paraId="335C2E27" w14:textId="68BE0470" w:rsidR="00BD4BA8" w:rsidRDefault="00BD4BA8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Week 6: </w:t>
            </w:r>
            <w:r w:rsidR="009717FA">
              <w:rPr>
                <w:b/>
                <w:bCs/>
                <w:sz w:val="20"/>
                <w:szCs w:val="20"/>
                <w:lang w:val="en-US"/>
              </w:rPr>
              <w:t>Cotton reels and pipe cleaners</w:t>
            </w:r>
          </w:p>
          <w:p w14:paraId="6DB8C6A7" w14:textId="77777777" w:rsidR="00E3050D" w:rsidRDefault="00E3050D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673C96FE" w14:textId="7BE07A17" w:rsidR="00E3050D" w:rsidRPr="00CA195D" w:rsidRDefault="00E3050D" w:rsidP="0056177B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34D45" w:rsidRPr="00CA195D" w14:paraId="67216C61" w14:textId="77777777" w:rsidTr="0056177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lastRenderedPageBreak/>
              <w:t>Personal, Social, Emotional Development</w:t>
            </w:r>
          </w:p>
        </w:tc>
      </w:tr>
      <w:tr w:rsidR="00F34D45" w:rsidRPr="00CA195D" w14:paraId="6A158CE8" w14:textId="77777777" w:rsidTr="0056177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A195D">
              <w:rPr>
                <w:b/>
                <w:bCs/>
                <w:sz w:val="20"/>
                <w:szCs w:val="20"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CA195D" w:rsidRDefault="00F34D45" w:rsidP="0056177B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Building Relationships </w:t>
            </w:r>
          </w:p>
        </w:tc>
      </w:tr>
      <w:tr w:rsidR="00995AA4" w:rsidRPr="00CA195D" w14:paraId="7CA59847" w14:textId="77777777" w:rsidTr="002C2083">
        <w:trPr>
          <w:trHeight w:val="70"/>
        </w:trPr>
        <w:tc>
          <w:tcPr>
            <w:tcW w:w="5169" w:type="dxa"/>
            <w:gridSpan w:val="2"/>
            <w:shd w:val="clear" w:color="auto" w:fill="FF99FF"/>
          </w:tcPr>
          <w:p w14:paraId="66F1C6D8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197C1A">
              <w:rPr>
                <w:b/>
                <w:bCs/>
                <w:sz w:val="20"/>
                <w:szCs w:val="20"/>
                <w:lang w:val="en-US"/>
              </w:rPr>
              <w:t xml:space="preserve">Children who are very upset know who they can talk to or know some ways to calm themselves down if needed. Children are becoming </w:t>
            </w:r>
            <w:proofErr w:type="gramStart"/>
            <w:r w:rsidRPr="00197C1A">
              <w:rPr>
                <w:b/>
                <w:bCs/>
                <w:sz w:val="20"/>
                <w:szCs w:val="20"/>
                <w:lang w:val="en-US"/>
              </w:rPr>
              <w:t>more proud</w:t>
            </w:r>
            <w:proofErr w:type="gramEnd"/>
            <w:r w:rsidRPr="00197C1A">
              <w:rPr>
                <w:b/>
                <w:bCs/>
                <w:sz w:val="20"/>
                <w:szCs w:val="20"/>
                <w:lang w:val="en-US"/>
              </w:rPr>
              <w:t xml:space="preserve"> of themselves for achieving things such as </w:t>
            </w:r>
            <w:proofErr w:type="gramStart"/>
            <w:r w:rsidRPr="00197C1A">
              <w:rPr>
                <w:b/>
                <w:bCs/>
                <w:sz w:val="20"/>
                <w:szCs w:val="20"/>
                <w:lang w:val="en-US"/>
              </w:rPr>
              <w:t>pupil</w:t>
            </w:r>
            <w:proofErr w:type="gramEnd"/>
            <w:r w:rsidRPr="00197C1A">
              <w:rPr>
                <w:b/>
                <w:bCs/>
                <w:sz w:val="20"/>
                <w:szCs w:val="20"/>
                <w:lang w:val="en-US"/>
              </w:rPr>
              <w:t xml:space="preserve"> of the week. </w:t>
            </w:r>
          </w:p>
          <w:p w14:paraId="64664A7F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4344D7E8" w14:textId="77777777" w:rsidR="00995AA4" w:rsidRPr="00197C1A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197C1A">
              <w:rPr>
                <w:b/>
                <w:bCs/>
                <w:sz w:val="20"/>
                <w:szCs w:val="20"/>
                <w:lang w:val="en-US"/>
              </w:rPr>
              <w:t xml:space="preserve">Children know and follow the </w:t>
            </w:r>
            <w:proofErr w:type="spellStart"/>
            <w:r w:rsidRPr="00197C1A">
              <w:rPr>
                <w:b/>
                <w:bCs/>
                <w:sz w:val="20"/>
                <w:szCs w:val="20"/>
                <w:lang w:val="en-US"/>
              </w:rPr>
              <w:t>behavioural</w:t>
            </w:r>
            <w:proofErr w:type="spellEnd"/>
            <w:r w:rsidRPr="00197C1A">
              <w:rPr>
                <w:b/>
                <w:bCs/>
                <w:sz w:val="20"/>
                <w:szCs w:val="20"/>
                <w:lang w:val="en-US"/>
              </w:rPr>
              <w:t xml:space="preserve"> expectations of the school.</w:t>
            </w:r>
          </w:p>
          <w:p w14:paraId="431BBD17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1A320515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0BF9B56C" w14:textId="77777777" w:rsidR="00995AA4" w:rsidRPr="00CA195D" w:rsidRDefault="00995AA4" w:rsidP="00995AA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A195D">
              <w:rPr>
                <w:b/>
                <w:bCs/>
                <w:sz w:val="20"/>
                <w:szCs w:val="20"/>
                <w:lang w:val="en-US"/>
              </w:rPr>
              <w:t>Listening skills: Talk partners</w:t>
            </w:r>
          </w:p>
          <w:p w14:paraId="05B1ABF5" w14:textId="77777777" w:rsidR="00995AA4" w:rsidRPr="00CA195D" w:rsidRDefault="00995AA4" w:rsidP="00995AA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Carpet spaces</w:t>
            </w:r>
          </w:p>
          <w:p w14:paraId="0C1E8091" w14:textId="77777777" w:rsidR="00995AA4" w:rsidRDefault="00995AA4" w:rsidP="00995AA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Building self-confidence: reward stickers, positive feedback, Star reader and writer rewards, reward wall (yellow achievement stars from home)</w:t>
            </w:r>
          </w:p>
          <w:p w14:paraId="0936F4C0" w14:textId="77777777" w:rsidR="00995AA4" w:rsidRPr="00CA195D" w:rsidRDefault="00995AA4" w:rsidP="00995AA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 Mental Health Week: Mood Monsters: recognize and control a range of emotions</w:t>
            </w:r>
          </w:p>
          <w:p w14:paraId="14C44397" w14:textId="1C581476" w:rsidR="00995AA4" w:rsidRPr="00CA195D" w:rsidRDefault="00995AA4" w:rsidP="00995AA4">
            <w:pPr>
              <w:pStyle w:val="NoSpacing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Managing feelings and emotions (circle times)</w:t>
            </w:r>
          </w:p>
        </w:tc>
        <w:tc>
          <w:tcPr>
            <w:tcW w:w="5169" w:type="dxa"/>
            <w:gridSpan w:val="2"/>
            <w:shd w:val="clear" w:color="auto" w:fill="FF99FF"/>
          </w:tcPr>
          <w:p w14:paraId="7A15BADF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197C1A">
              <w:rPr>
                <w:b/>
                <w:bCs/>
                <w:sz w:val="20"/>
                <w:szCs w:val="20"/>
                <w:lang w:val="en-US"/>
              </w:rPr>
              <w:t xml:space="preserve">Children have a good understanding of the </w:t>
            </w:r>
            <w:proofErr w:type="spellStart"/>
            <w:r w:rsidRPr="00197C1A">
              <w:rPr>
                <w:b/>
                <w:bCs/>
                <w:sz w:val="20"/>
                <w:szCs w:val="20"/>
                <w:lang w:val="en-US"/>
              </w:rPr>
              <w:t>behaviour</w:t>
            </w:r>
            <w:proofErr w:type="spellEnd"/>
            <w:r w:rsidRPr="00197C1A">
              <w:rPr>
                <w:b/>
                <w:bCs/>
                <w:sz w:val="20"/>
                <w:szCs w:val="20"/>
                <w:lang w:val="en-US"/>
              </w:rPr>
              <w:t xml:space="preserve"> expectations and guide others to follow. They are proud of what they can do and their achievements.</w:t>
            </w:r>
          </w:p>
          <w:p w14:paraId="2EAEEC35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07A87603" w14:textId="77777777" w:rsidR="00995AA4" w:rsidRPr="00197C1A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197C1A">
              <w:rPr>
                <w:b/>
                <w:bCs/>
                <w:sz w:val="20"/>
                <w:szCs w:val="20"/>
                <w:lang w:val="en-US"/>
              </w:rPr>
              <w:t xml:space="preserve">Independence </w:t>
            </w:r>
            <w:proofErr w:type="gramStart"/>
            <w:r w:rsidRPr="00197C1A">
              <w:rPr>
                <w:b/>
                <w:bCs/>
                <w:sz w:val="20"/>
                <w:szCs w:val="20"/>
                <w:lang w:val="en-US"/>
              </w:rPr>
              <w:t>skills:.</w:t>
            </w:r>
            <w:proofErr w:type="gramEnd"/>
            <w:r w:rsidRPr="00197C1A">
              <w:rPr>
                <w:b/>
                <w:bCs/>
                <w:sz w:val="20"/>
                <w:szCs w:val="20"/>
                <w:lang w:val="en-US"/>
              </w:rPr>
              <w:t xml:space="preserve"> Children are becoming much more independent – getting things for home, eating their dinner and snacks, asking for help, getting a drink when they want one. Children independently making healthy food choices such as at dinner time.</w:t>
            </w:r>
          </w:p>
          <w:p w14:paraId="64C412E0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511507A5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2ED330D7" w14:textId="77777777" w:rsidR="00995AA4" w:rsidRPr="00CA195D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Snack and lunch routines</w:t>
            </w:r>
          </w:p>
          <w:p w14:paraId="77057128" w14:textId="77777777" w:rsidR="00995AA4" w:rsidRPr="00CA195D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Putting on and taking coat off, doing zips </w:t>
            </w:r>
          </w:p>
          <w:p w14:paraId="26D30F8F" w14:textId="77777777" w:rsidR="00995AA4" w:rsidRPr="00197C1A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A195D">
              <w:rPr>
                <w:b/>
                <w:bCs/>
                <w:sz w:val="20"/>
                <w:szCs w:val="20"/>
                <w:lang w:val="en-US"/>
              </w:rPr>
              <w:t>Personal hygiene</w:t>
            </w:r>
          </w:p>
          <w:p w14:paraId="0A089687" w14:textId="77777777" w:rsidR="00995AA4" w:rsidRPr="00197C1A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068367A7" w14:textId="77777777" w:rsidR="00995AA4" w:rsidRPr="00197C1A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7A2C2464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0A7D0F69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4861A6C3" w14:textId="232C22D1" w:rsidR="00995AA4" w:rsidRPr="00CA195D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72" w:type="dxa"/>
            <w:gridSpan w:val="2"/>
            <w:shd w:val="clear" w:color="auto" w:fill="FF99FF"/>
          </w:tcPr>
          <w:p w14:paraId="7AC4E504" w14:textId="77777777" w:rsidR="00995AA4" w:rsidRPr="00197C1A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197C1A">
              <w:rPr>
                <w:b/>
                <w:bCs/>
                <w:sz w:val="20"/>
                <w:szCs w:val="20"/>
                <w:lang w:val="en-US"/>
              </w:rPr>
              <w:t>Children have friendships and may have a special friend. They play with these children in and out of the classroom.</w:t>
            </w:r>
          </w:p>
          <w:p w14:paraId="6E92BB4B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0E281B5E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</w:p>
          <w:p w14:paraId="33AEA703" w14:textId="77777777" w:rsidR="00995AA4" w:rsidRPr="00CA195D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-Building up different friendship groups</w:t>
            </w:r>
          </w:p>
          <w:p w14:paraId="4E49EAF7" w14:textId="77777777" w:rsidR="00995AA4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proofErr w:type="gramStart"/>
            <w:r w:rsidRPr="00CA195D">
              <w:rPr>
                <w:b/>
                <w:bCs/>
                <w:sz w:val="20"/>
                <w:szCs w:val="20"/>
                <w:lang w:val="en-US"/>
              </w:rPr>
              <w:t>Expressing  their</w:t>
            </w:r>
            <w:proofErr w:type="gramEnd"/>
            <w:r w:rsidRPr="00CA195D">
              <w:rPr>
                <w:b/>
                <w:bCs/>
                <w:sz w:val="20"/>
                <w:szCs w:val="20"/>
                <w:lang w:val="en-US"/>
              </w:rPr>
              <w:t xml:space="preserve"> own and responding to others’ feelings</w:t>
            </w:r>
          </w:p>
          <w:p w14:paraId="04C7ED83" w14:textId="77777777" w:rsidR="00995AA4" w:rsidRPr="00CA195D" w:rsidRDefault="00995AA4" w:rsidP="00995AA4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 Emotions stones in classroom</w:t>
            </w:r>
          </w:p>
          <w:p w14:paraId="65475570" w14:textId="2B37F7BF" w:rsidR="00995AA4" w:rsidRPr="00CA195D" w:rsidRDefault="00995AA4" w:rsidP="00995AA4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4E1CEB">
        <w:trPr>
          <w:trHeight w:val="3013"/>
        </w:trPr>
        <w:tc>
          <w:tcPr>
            <w:tcW w:w="5163" w:type="dxa"/>
            <w:gridSpan w:val="2"/>
            <w:shd w:val="clear" w:color="auto" w:fill="6699FF"/>
          </w:tcPr>
          <w:p w14:paraId="3C2DABBB" w14:textId="6A4001B2" w:rsidR="00EF3B7E" w:rsidRDefault="0073138B" w:rsidP="00EF3B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8E5785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: </w:t>
            </w:r>
            <w:r w:rsidR="00573D83">
              <w:rPr>
                <w:b/>
                <w:bCs/>
                <w:lang w:val="en-US"/>
              </w:rPr>
              <w:t xml:space="preserve">Writing numbers to 10; </w:t>
            </w:r>
            <w:proofErr w:type="spellStart"/>
            <w:r w:rsidR="00A46947">
              <w:rPr>
                <w:b/>
                <w:bCs/>
                <w:lang w:val="en-US"/>
              </w:rPr>
              <w:t>Recognising</w:t>
            </w:r>
            <w:proofErr w:type="spellEnd"/>
            <w:r w:rsidR="00A46947">
              <w:rPr>
                <w:b/>
                <w:bCs/>
                <w:lang w:val="en-US"/>
              </w:rPr>
              <w:t xml:space="preserve"> numbers 10-20</w:t>
            </w:r>
          </w:p>
          <w:p w14:paraId="54C41897" w14:textId="1AF9DEB7" w:rsidR="00BB29FD" w:rsidRDefault="00BB29FD" w:rsidP="00EF3B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(FOCUS TASK: </w:t>
            </w:r>
            <w:r w:rsidR="004D2F1F">
              <w:rPr>
                <w:b/>
                <w:bCs/>
                <w:lang w:val="en-US"/>
              </w:rPr>
              <w:t xml:space="preserve"> </w:t>
            </w:r>
            <w:r w:rsidR="00573D83">
              <w:rPr>
                <w:b/>
                <w:bCs/>
                <w:lang w:val="en-US"/>
              </w:rPr>
              <w:t>missing number patterns)</w:t>
            </w:r>
          </w:p>
          <w:p w14:paraId="5F66B4AB" w14:textId="19BA4535" w:rsidR="00EF3B7E" w:rsidRDefault="00360FFD" w:rsidP="000E06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990FDB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 xml:space="preserve">: </w:t>
            </w:r>
            <w:r w:rsidR="00573D83">
              <w:rPr>
                <w:b/>
                <w:bCs/>
                <w:lang w:val="en-US"/>
              </w:rPr>
              <w:t>1 more/1 less; composition o</w:t>
            </w:r>
            <w:r w:rsidR="00F6629F">
              <w:rPr>
                <w:b/>
                <w:bCs/>
                <w:lang w:val="en-US"/>
              </w:rPr>
              <w:t>f numbers to 5</w:t>
            </w:r>
            <w:r w:rsidR="005874E9">
              <w:rPr>
                <w:b/>
                <w:bCs/>
                <w:lang w:val="en-US"/>
              </w:rPr>
              <w:t>;</w:t>
            </w:r>
            <w:r w:rsidR="00995AA4">
              <w:rPr>
                <w:b/>
                <w:bCs/>
                <w:lang w:val="en-US"/>
              </w:rPr>
              <w:t xml:space="preserve"> </w:t>
            </w:r>
            <w:r w:rsidR="005874E9">
              <w:rPr>
                <w:b/>
                <w:bCs/>
                <w:lang w:val="en-US"/>
              </w:rPr>
              <w:t>subitizing to</w:t>
            </w:r>
            <w:r w:rsidR="005B6761">
              <w:rPr>
                <w:b/>
                <w:bCs/>
                <w:lang w:val="en-US"/>
              </w:rPr>
              <w:t xml:space="preserve"> 5</w:t>
            </w:r>
          </w:p>
          <w:p w14:paraId="7A4F6CAE" w14:textId="051539AA" w:rsidR="004B2E6E" w:rsidRDefault="004B2E6E" w:rsidP="000E065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(FOCUS TASK: </w:t>
            </w:r>
            <w:r w:rsidR="00094D83">
              <w:rPr>
                <w:b/>
                <w:bCs/>
                <w:lang w:val="en-US"/>
              </w:rPr>
              <w:t>number stories – 1more/1 less)</w:t>
            </w:r>
          </w:p>
          <w:p w14:paraId="4C033FAD" w14:textId="77777777" w:rsidR="009834EE" w:rsidRDefault="00FD56BE" w:rsidP="00F6629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proofErr w:type="gramStart"/>
            <w:r>
              <w:rPr>
                <w:b/>
                <w:bCs/>
                <w:lang w:val="en-US"/>
              </w:rPr>
              <w:t>4:</w:t>
            </w:r>
            <w:r w:rsidR="006918F3">
              <w:rPr>
                <w:b/>
                <w:bCs/>
                <w:lang w:val="en-US"/>
              </w:rPr>
              <w:t>Composition</w:t>
            </w:r>
            <w:proofErr w:type="gramEnd"/>
            <w:r w:rsidR="006918F3">
              <w:rPr>
                <w:b/>
                <w:bCs/>
                <w:lang w:val="en-US"/>
              </w:rPr>
              <w:t xml:space="preserve"> of 6,7,8</w:t>
            </w:r>
          </w:p>
          <w:p w14:paraId="3676E765" w14:textId="23650D4C" w:rsidR="006918F3" w:rsidRPr="004E1CEB" w:rsidRDefault="006918F3" w:rsidP="00F6629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5: </w:t>
            </w:r>
            <w:r w:rsidR="0048697F">
              <w:rPr>
                <w:b/>
                <w:bCs/>
                <w:lang w:val="en-US"/>
              </w:rPr>
              <w:t xml:space="preserve">Odd and even; Doubles to </w:t>
            </w:r>
            <w:r w:rsidR="00604B04">
              <w:rPr>
                <w:b/>
                <w:bCs/>
                <w:lang w:val="en-US"/>
              </w:rPr>
              <w:t>8</w:t>
            </w:r>
          </w:p>
        </w:tc>
        <w:tc>
          <w:tcPr>
            <w:tcW w:w="5023" w:type="dxa"/>
            <w:shd w:val="clear" w:color="auto" w:fill="6699FF"/>
          </w:tcPr>
          <w:p w14:paraId="769E02AC" w14:textId="2343B2F4" w:rsidR="00EF3B7E" w:rsidRDefault="000A0449" w:rsidP="0057639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604B04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Recognise</w:t>
            </w:r>
            <w:proofErr w:type="spellEnd"/>
            <w:r>
              <w:rPr>
                <w:b/>
                <w:bCs/>
                <w:lang w:val="en-US"/>
              </w:rPr>
              <w:t xml:space="preserve"> number patterns </w:t>
            </w:r>
          </w:p>
          <w:p w14:paraId="0A97CE82" w14:textId="221D8347" w:rsidR="00CE1515" w:rsidRPr="004E1CEB" w:rsidRDefault="00CE1515" w:rsidP="0057639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(FOCUS TASK: </w:t>
            </w:r>
            <w:r w:rsidR="002B6B91">
              <w:rPr>
                <w:b/>
                <w:bCs/>
                <w:lang w:val="en-US"/>
              </w:rPr>
              <w:t>missing number patterns)</w:t>
            </w:r>
          </w:p>
        </w:tc>
        <w:tc>
          <w:tcPr>
            <w:tcW w:w="5096" w:type="dxa"/>
            <w:shd w:val="clear" w:color="auto" w:fill="6699FF"/>
          </w:tcPr>
          <w:p w14:paraId="60E21AD3" w14:textId="79DC0B8B" w:rsidR="00A63EB5" w:rsidRDefault="005207A8" w:rsidP="009A641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 LENGTH</w:t>
            </w:r>
            <w:r w:rsidR="009053CC">
              <w:rPr>
                <w:b/>
                <w:bCs/>
                <w:lang w:val="en-US"/>
              </w:rPr>
              <w:t xml:space="preserve">: </w:t>
            </w:r>
            <w:r w:rsidR="0076360D">
              <w:rPr>
                <w:b/>
                <w:bCs/>
                <w:lang w:val="en-US"/>
              </w:rPr>
              <w:t>To compare length</w:t>
            </w:r>
            <w:r w:rsidR="00843A66">
              <w:rPr>
                <w:b/>
                <w:bCs/>
                <w:lang w:val="en-US"/>
              </w:rPr>
              <w:t xml:space="preserve"> and height</w:t>
            </w:r>
            <w:r w:rsidR="005D55C2">
              <w:rPr>
                <w:b/>
                <w:bCs/>
                <w:lang w:val="en-US"/>
              </w:rPr>
              <w:t xml:space="preserve"> and use comparative </w:t>
            </w:r>
            <w:r w:rsidR="002B6B91">
              <w:rPr>
                <w:b/>
                <w:bCs/>
                <w:lang w:val="en-US"/>
              </w:rPr>
              <w:t>languag</w:t>
            </w:r>
            <w:r w:rsidR="005D55C2">
              <w:rPr>
                <w:b/>
                <w:bCs/>
                <w:lang w:val="en-US"/>
              </w:rPr>
              <w:t>e</w:t>
            </w:r>
          </w:p>
          <w:p w14:paraId="45E1B816" w14:textId="3B6411BF" w:rsidR="00604B04" w:rsidRDefault="00604B04" w:rsidP="009A641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6: Mass and capacity</w:t>
            </w:r>
          </w:p>
          <w:p w14:paraId="7CDA0945" w14:textId="6E474E16" w:rsidR="002B6B91" w:rsidRPr="004E1CEB" w:rsidRDefault="002B6B91" w:rsidP="009A6411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2330FC92" w:rsidR="00EF3B7E" w:rsidRPr="004E1CEB" w:rsidRDefault="00CC7732" w:rsidP="00CC773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Emergent </w:t>
            </w:r>
            <w:r w:rsidR="00EF3B7E" w:rsidRPr="004E1CEB">
              <w:rPr>
                <w:b/>
                <w:bCs/>
                <w:lang w:val="en-US"/>
              </w:rPr>
              <w:t>Writing</w:t>
            </w:r>
            <w:r w:rsidR="00305189">
              <w:rPr>
                <w:b/>
                <w:bCs/>
                <w:lang w:val="en-US"/>
              </w:rPr>
              <w:t>/</w:t>
            </w:r>
            <w:r w:rsidR="007D69BC">
              <w:rPr>
                <w:b/>
                <w:bCs/>
                <w:lang w:val="en-US"/>
              </w:rPr>
              <w:t>T</w:t>
            </w:r>
            <w:r w:rsidR="004E1CEB" w:rsidRPr="004E1CEB">
              <w:rPr>
                <w:b/>
                <w:bCs/>
                <w:lang w:val="en-US"/>
              </w:rPr>
              <w:t>alk for writing</w:t>
            </w:r>
            <w:r>
              <w:rPr>
                <w:b/>
                <w:bCs/>
                <w:lang w:val="en-US"/>
              </w:rPr>
              <w:t xml:space="preserve"> (see also mark </w:t>
            </w:r>
            <w:proofErr w:type="gramStart"/>
            <w:r>
              <w:rPr>
                <w:b/>
                <w:bCs/>
                <w:lang w:val="en-US"/>
              </w:rPr>
              <w:t>making  AREA</w:t>
            </w:r>
            <w:proofErr w:type="gramEnd"/>
            <w:r>
              <w:rPr>
                <w:b/>
                <w:bCs/>
                <w:lang w:val="en-US"/>
              </w:rPr>
              <w:t>)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6AFF2FD6" w14:textId="083055B4" w:rsidR="00EF3B7E" w:rsidRDefault="007D01EA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C15699">
              <w:rPr>
                <w:b/>
                <w:bCs/>
                <w:lang w:val="en-US"/>
              </w:rPr>
              <w:t>Hold and turn pages of their reading book</w:t>
            </w:r>
          </w:p>
          <w:p w14:paraId="76E676C5" w14:textId="415496EF" w:rsidR="00C15699" w:rsidRDefault="007D01EA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C15699">
              <w:rPr>
                <w:b/>
                <w:bCs/>
                <w:lang w:val="en-US"/>
              </w:rPr>
              <w:t>Describe events, characters, problem in their reading book</w:t>
            </w:r>
          </w:p>
          <w:p w14:paraId="1A536FAB" w14:textId="652F1FAB" w:rsidR="0080190B" w:rsidRDefault="007D01EA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80190B">
              <w:rPr>
                <w:b/>
                <w:bCs/>
                <w:lang w:val="en-US"/>
              </w:rPr>
              <w:t>Relate stories to their own experiences</w:t>
            </w:r>
          </w:p>
          <w:p w14:paraId="412B1C7B" w14:textId="5D9D5DD1" w:rsidR="0080190B" w:rsidRDefault="007D01EA" w:rsidP="00147C8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  <w:r w:rsidR="001D3778">
              <w:rPr>
                <w:b/>
                <w:bCs/>
                <w:lang w:val="en-US"/>
              </w:rPr>
              <w:t>Sequence stories</w:t>
            </w:r>
            <w:r w:rsidR="00FC61B0">
              <w:rPr>
                <w:b/>
                <w:bCs/>
                <w:lang w:val="en-US"/>
              </w:rPr>
              <w:t xml:space="preserve"> and understand ‘beginning’ ‘middle’ ‘end</w:t>
            </w:r>
          </w:p>
          <w:p w14:paraId="792515F4" w14:textId="2EF4EE7D" w:rsidR="00E7568E" w:rsidRPr="0036525B" w:rsidRDefault="00E7568E" w:rsidP="00147C8B">
            <w:pPr>
              <w:pStyle w:val="NoSpacing"/>
              <w:rPr>
                <w:b/>
                <w:bCs/>
                <w:lang w:val="en-US"/>
              </w:rPr>
            </w:pPr>
            <w:r w:rsidRPr="0036525B">
              <w:rPr>
                <w:b/>
                <w:bCs/>
                <w:lang w:val="en-US"/>
              </w:rPr>
              <w:t xml:space="preserve">- </w:t>
            </w:r>
            <w:r w:rsidR="0036525B" w:rsidRPr="0036525B">
              <w:rPr>
                <w:b/>
                <w:bCs/>
                <w:lang w:val="en-US"/>
              </w:rPr>
              <w:t xml:space="preserve"> Listen to and talk about selected non-fiction to develop familiarity with new knowledge and vocabulary</w:t>
            </w:r>
          </w:p>
          <w:p w14:paraId="5ADB0A3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2022F7E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88D4DA7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FE8FFB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8A72005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E8422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4BD9736E" w14:textId="77777777" w:rsidR="001018E4" w:rsidRDefault="001018E4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Monster phonics:</w:t>
            </w:r>
          </w:p>
          <w:p w14:paraId="4F9F22ED" w14:textId="7BBB8364" w:rsidR="002A523C" w:rsidRDefault="00621A82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1: </w:t>
            </w:r>
            <w:r w:rsidR="00902B9E">
              <w:rPr>
                <w:b/>
                <w:bCs/>
                <w:lang w:val="en-US"/>
              </w:rPr>
              <w:t xml:space="preserve">revision </w:t>
            </w:r>
            <w:r w:rsidR="008549FB">
              <w:rPr>
                <w:b/>
                <w:bCs/>
                <w:lang w:val="en-US"/>
              </w:rPr>
              <w:t>+ short ‘</w:t>
            </w:r>
            <w:proofErr w:type="spellStart"/>
            <w:r w:rsidR="008549FB">
              <w:rPr>
                <w:b/>
                <w:bCs/>
                <w:lang w:val="en-US"/>
              </w:rPr>
              <w:t>oo</w:t>
            </w:r>
            <w:proofErr w:type="spellEnd"/>
            <w:r w:rsidR="008549FB">
              <w:rPr>
                <w:b/>
                <w:bCs/>
                <w:lang w:val="en-US"/>
              </w:rPr>
              <w:t>’</w:t>
            </w:r>
            <w:r w:rsidR="002729C2">
              <w:rPr>
                <w:b/>
                <w:bCs/>
                <w:lang w:val="en-US"/>
              </w:rPr>
              <w:t xml:space="preserve">; HFW: </w:t>
            </w:r>
            <w:proofErr w:type="spellStart"/>
            <w:proofErr w:type="gramStart"/>
            <w:r w:rsidR="002729C2">
              <w:rPr>
                <w:b/>
                <w:bCs/>
                <w:lang w:val="en-US"/>
              </w:rPr>
              <w:t>look,now</w:t>
            </w:r>
            <w:proofErr w:type="gramEnd"/>
            <w:r w:rsidR="002729C2">
              <w:rPr>
                <w:b/>
                <w:bCs/>
                <w:lang w:val="en-US"/>
              </w:rPr>
              <w:t>,down</w:t>
            </w:r>
            <w:proofErr w:type="spellEnd"/>
          </w:p>
          <w:p w14:paraId="4F720CE6" w14:textId="774967F3" w:rsidR="00EF094B" w:rsidRDefault="00EF094B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2:</w:t>
            </w:r>
            <w:r w:rsidR="00FD71FC">
              <w:rPr>
                <w:b/>
                <w:bCs/>
                <w:lang w:val="en-US"/>
              </w:rPr>
              <w:t xml:space="preserve"> </w:t>
            </w:r>
            <w:r w:rsidR="002925CD">
              <w:rPr>
                <w:b/>
                <w:bCs/>
                <w:lang w:val="en-US"/>
              </w:rPr>
              <w:t>ow</w:t>
            </w:r>
            <w:r w:rsidR="002729C2">
              <w:rPr>
                <w:b/>
                <w:bCs/>
                <w:lang w:val="en-US"/>
              </w:rPr>
              <w:t xml:space="preserve">; </w:t>
            </w:r>
            <w:proofErr w:type="spellStart"/>
            <w:proofErr w:type="gramStart"/>
            <w:r w:rsidR="002729C2">
              <w:rPr>
                <w:b/>
                <w:bCs/>
                <w:lang w:val="en-US"/>
              </w:rPr>
              <w:t>HFW:</w:t>
            </w:r>
            <w:r w:rsidR="00EC4AF8">
              <w:rPr>
                <w:b/>
                <w:bCs/>
                <w:lang w:val="en-US"/>
              </w:rPr>
              <w:t>look</w:t>
            </w:r>
            <w:proofErr w:type="spellEnd"/>
            <w:proofErr w:type="gramEnd"/>
            <w:r w:rsidR="00EC4AF8">
              <w:rPr>
                <w:b/>
                <w:bCs/>
                <w:lang w:val="en-US"/>
              </w:rPr>
              <w:t>, now, then</w:t>
            </w:r>
          </w:p>
          <w:p w14:paraId="19863B3C" w14:textId="71F4AB7A" w:rsidR="00EF094B" w:rsidRDefault="00EF094B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3:</w:t>
            </w:r>
            <w:r w:rsidR="006578AE">
              <w:rPr>
                <w:b/>
                <w:bCs/>
                <w:lang w:val="en-US"/>
              </w:rPr>
              <w:t xml:space="preserve"> </w:t>
            </w:r>
            <w:r w:rsidR="002925CD">
              <w:rPr>
                <w:b/>
                <w:bCs/>
                <w:lang w:val="en-US"/>
              </w:rPr>
              <w:t>ee</w:t>
            </w:r>
            <w:r w:rsidR="00EC4AF8">
              <w:rPr>
                <w:b/>
                <w:bCs/>
                <w:lang w:val="en-US"/>
              </w:rPr>
              <w:t xml:space="preserve">; </w:t>
            </w:r>
            <w:proofErr w:type="spellStart"/>
            <w:proofErr w:type="gramStart"/>
            <w:r w:rsidR="00EC4AF8">
              <w:rPr>
                <w:b/>
                <w:bCs/>
                <w:lang w:val="en-US"/>
              </w:rPr>
              <w:t>HFW:see</w:t>
            </w:r>
            <w:proofErr w:type="gramEnd"/>
            <w:r w:rsidR="00EC4AF8">
              <w:rPr>
                <w:b/>
                <w:bCs/>
                <w:lang w:val="en-US"/>
              </w:rPr>
              <w:t>,</w:t>
            </w:r>
            <w:proofErr w:type="gramStart"/>
            <w:r w:rsidR="00EC4AF8">
              <w:rPr>
                <w:b/>
                <w:bCs/>
                <w:lang w:val="en-US"/>
              </w:rPr>
              <w:t>going,just</w:t>
            </w:r>
            <w:proofErr w:type="gramEnd"/>
            <w:r w:rsidR="00EC4AF8">
              <w:rPr>
                <w:b/>
                <w:bCs/>
                <w:lang w:val="en-US"/>
              </w:rPr>
              <w:t>,have</w:t>
            </w:r>
            <w:proofErr w:type="spellEnd"/>
          </w:p>
          <w:p w14:paraId="55F5CCFB" w14:textId="1C2AB33F" w:rsidR="00EF094B" w:rsidRDefault="00EF094B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4:</w:t>
            </w:r>
            <w:r w:rsidR="004B703D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2925CD">
              <w:rPr>
                <w:b/>
                <w:bCs/>
                <w:lang w:val="en-US"/>
              </w:rPr>
              <w:t>ur</w:t>
            </w:r>
            <w:r w:rsidR="00EC4AF8">
              <w:rPr>
                <w:b/>
                <w:bCs/>
                <w:lang w:val="en-US"/>
              </w:rPr>
              <w:t>;HFW</w:t>
            </w:r>
            <w:proofErr w:type="gramEnd"/>
            <w:r w:rsidR="00EC4AF8">
              <w:rPr>
                <w:b/>
                <w:bCs/>
                <w:lang w:val="en-US"/>
              </w:rPr>
              <w:t>:</w:t>
            </w:r>
            <w:proofErr w:type="gramStart"/>
            <w:r w:rsidR="00EC4AF8">
              <w:rPr>
                <w:b/>
                <w:bCs/>
                <w:lang w:val="en-US"/>
              </w:rPr>
              <w:t>see,going</w:t>
            </w:r>
            <w:proofErr w:type="gramEnd"/>
            <w:r w:rsidR="00EC4AF8">
              <w:rPr>
                <w:b/>
                <w:bCs/>
                <w:lang w:val="en-US"/>
              </w:rPr>
              <w:t>,</w:t>
            </w:r>
            <w:proofErr w:type="gramStart"/>
            <w:r w:rsidR="00EC4AF8">
              <w:rPr>
                <w:b/>
                <w:bCs/>
                <w:lang w:val="en-US"/>
              </w:rPr>
              <w:t>just,then</w:t>
            </w:r>
            <w:proofErr w:type="spellEnd"/>
            <w:proofErr w:type="gramEnd"/>
          </w:p>
          <w:p w14:paraId="67443E1E" w14:textId="40482003" w:rsidR="00EF094B" w:rsidRDefault="00EF094B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5:</w:t>
            </w:r>
            <w:r w:rsidR="00FD71FC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2925CD">
              <w:rPr>
                <w:b/>
                <w:bCs/>
                <w:lang w:val="en-US"/>
              </w:rPr>
              <w:t>ai</w:t>
            </w:r>
            <w:r w:rsidR="00EC4AF8">
              <w:rPr>
                <w:b/>
                <w:bCs/>
                <w:lang w:val="en-US"/>
              </w:rPr>
              <w:t>;HFW</w:t>
            </w:r>
            <w:proofErr w:type="gramEnd"/>
            <w:r w:rsidR="00EC4AF8">
              <w:rPr>
                <w:b/>
                <w:bCs/>
                <w:lang w:val="en-US"/>
              </w:rPr>
              <w:t>:</w:t>
            </w:r>
            <w:proofErr w:type="gramStart"/>
            <w:r w:rsidR="00123C15">
              <w:rPr>
                <w:b/>
                <w:bCs/>
                <w:lang w:val="en-US"/>
              </w:rPr>
              <w:t>it’s,do</w:t>
            </w:r>
            <w:proofErr w:type="gramEnd"/>
            <w:r w:rsidR="00123C15">
              <w:rPr>
                <w:b/>
                <w:bCs/>
                <w:lang w:val="en-US"/>
              </w:rPr>
              <w:t>,so</w:t>
            </w:r>
            <w:proofErr w:type="spellEnd"/>
          </w:p>
          <w:p w14:paraId="5D0353EA" w14:textId="25593632" w:rsidR="00EF094B" w:rsidRDefault="00EF094B" w:rsidP="002A432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6:</w:t>
            </w:r>
            <w:r w:rsidR="00FD71FC">
              <w:rPr>
                <w:b/>
                <w:bCs/>
                <w:lang w:val="en-US"/>
              </w:rPr>
              <w:t xml:space="preserve"> </w:t>
            </w:r>
            <w:r w:rsidR="001018E4">
              <w:rPr>
                <w:b/>
                <w:bCs/>
                <w:lang w:val="en-US"/>
              </w:rPr>
              <w:t xml:space="preserve">or + assessment </w:t>
            </w:r>
            <w:proofErr w:type="gramStart"/>
            <w:r w:rsidR="001018E4">
              <w:rPr>
                <w:b/>
                <w:bCs/>
                <w:lang w:val="en-US"/>
              </w:rPr>
              <w:t>3</w:t>
            </w:r>
            <w:r w:rsidR="00123C15">
              <w:rPr>
                <w:b/>
                <w:bCs/>
                <w:lang w:val="en-US"/>
              </w:rPr>
              <w:t>;HFW</w:t>
            </w:r>
            <w:proofErr w:type="gramEnd"/>
            <w:r w:rsidR="00123C15">
              <w:rPr>
                <w:b/>
                <w:bCs/>
                <w:lang w:val="en-US"/>
              </w:rPr>
              <w:t>:</w:t>
            </w:r>
            <w:proofErr w:type="gramStart"/>
            <w:r w:rsidR="00123C15">
              <w:rPr>
                <w:b/>
                <w:bCs/>
                <w:lang w:val="en-US"/>
              </w:rPr>
              <w:t>it’s,do</w:t>
            </w:r>
            <w:proofErr w:type="gramEnd"/>
            <w:r w:rsidR="00123C15">
              <w:rPr>
                <w:b/>
                <w:bCs/>
                <w:lang w:val="en-US"/>
              </w:rPr>
              <w:t>,so</w:t>
            </w:r>
          </w:p>
          <w:p w14:paraId="57C39F41" w14:textId="77777777" w:rsidR="00EF094B" w:rsidRDefault="00EF094B" w:rsidP="002A4324">
            <w:pPr>
              <w:pStyle w:val="NoSpacing"/>
              <w:rPr>
                <w:b/>
                <w:bCs/>
                <w:lang w:val="en-US"/>
              </w:rPr>
            </w:pPr>
          </w:p>
          <w:p w14:paraId="32BF9F98" w14:textId="77777777" w:rsidR="002A523C" w:rsidRDefault="00DE3106" w:rsidP="002A4324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Chn</w:t>
            </w:r>
            <w:proofErr w:type="spellEnd"/>
            <w:r>
              <w:rPr>
                <w:b/>
                <w:bCs/>
                <w:lang w:val="en-US"/>
              </w:rPr>
              <w:t xml:space="preserve"> heard reading </w:t>
            </w:r>
            <w:r w:rsidR="00D93B73">
              <w:rPr>
                <w:b/>
                <w:bCs/>
                <w:lang w:val="en-US"/>
              </w:rPr>
              <w:t>3 times</w:t>
            </w:r>
            <w:r>
              <w:rPr>
                <w:b/>
                <w:bCs/>
                <w:lang w:val="en-US"/>
              </w:rPr>
              <w:t xml:space="preserve"> per week</w:t>
            </w:r>
            <w:r w:rsidR="00D93B73">
              <w:rPr>
                <w:b/>
                <w:bCs/>
                <w:lang w:val="en-US"/>
              </w:rPr>
              <w:t xml:space="preserve"> in Guided Reading sessions.</w:t>
            </w:r>
          </w:p>
          <w:p w14:paraId="2F538C70" w14:textId="77777777" w:rsidR="00D93B73" w:rsidRDefault="00D93B73" w:rsidP="002A4324">
            <w:pPr>
              <w:pStyle w:val="NoSpacing"/>
              <w:rPr>
                <w:b/>
                <w:bCs/>
                <w:lang w:val="en-US"/>
              </w:rPr>
            </w:pPr>
          </w:p>
          <w:p w14:paraId="75EA8E38" w14:textId="15844172" w:rsidR="00D93B73" w:rsidRPr="004E1CEB" w:rsidRDefault="00D93B73" w:rsidP="002A4324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B2B2B2"/>
          </w:tcPr>
          <w:p w14:paraId="23B77D91" w14:textId="2C45677C" w:rsidR="00FB336A" w:rsidRDefault="00FB336A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1:</w:t>
            </w:r>
            <w:r w:rsidR="00EF094B">
              <w:rPr>
                <w:b/>
                <w:bCs/>
                <w:lang w:val="en-US"/>
              </w:rPr>
              <w:t xml:space="preserve"> </w:t>
            </w:r>
            <w:r w:rsidR="00AB5E88">
              <w:rPr>
                <w:b/>
                <w:bCs/>
                <w:lang w:val="en-US"/>
              </w:rPr>
              <w:t xml:space="preserve">Writing a sentence about porridge </w:t>
            </w:r>
            <w:proofErr w:type="gramStart"/>
            <w:r w:rsidR="00AB5E88">
              <w:rPr>
                <w:b/>
                <w:bCs/>
                <w:lang w:val="en-US"/>
              </w:rPr>
              <w:t>making;</w:t>
            </w:r>
            <w:r w:rsidR="007D01EA">
              <w:rPr>
                <w:b/>
                <w:bCs/>
                <w:lang w:val="en-US"/>
              </w:rPr>
              <w:t>-</w:t>
            </w:r>
            <w:proofErr w:type="gramEnd"/>
            <w:r w:rsidR="007D01EA">
              <w:rPr>
                <w:b/>
                <w:bCs/>
                <w:lang w:val="en-US"/>
              </w:rPr>
              <w:t>recount of how to make porridge</w:t>
            </w:r>
            <w:r w:rsidR="00AB5E88">
              <w:rPr>
                <w:b/>
                <w:bCs/>
                <w:lang w:val="en-US"/>
              </w:rPr>
              <w:t xml:space="preserve"> </w:t>
            </w:r>
          </w:p>
          <w:p w14:paraId="1B74EF18" w14:textId="44F033CB" w:rsidR="00FB336A" w:rsidRDefault="00FB336A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</w:t>
            </w:r>
            <w:r w:rsidR="00393C91">
              <w:rPr>
                <w:b/>
                <w:bCs/>
                <w:lang w:val="en-US"/>
              </w:rPr>
              <w:t xml:space="preserve">: </w:t>
            </w:r>
            <w:r w:rsidR="000B2757">
              <w:rPr>
                <w:b/>
                <w:bCs/>
                <w:lang w:val="en-US"/>
              </w:rPr>
              <w:t>Goldilocks retelling</w:t>
            </w:r>
            <w:r w:rsidR="008C3FD9">
              <w:rPr>
                <w:b/>
                <w:bCs/>
                <w:lang w:val="en-US"/>
              </w:rPr>
              <w:t xml:space="preserve"> (Talk for writing)</w:t>
            </w:r>
          </w:p>
          <w:p w14:paraId="4470B770" w14:textId="2267946F" w:rsidR="00FB336A" w:rsidRDefault="00FB336A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9143D2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>:</w:t>
            </w:r>
            <w:r w:rsidR="004A5235">
              <w:rPr>
                <w:b/>
                <w:bCs/>
                <w:lang w:val="en-US"/>
              </w:rPr>
              <w:t xml:space="preserve"> </w:t>
            </w:r>
            <w:r w:rsidR="005D3880">
              <w:rPr>
                <w:b/>
                <w:bCs/>
                <w:lang w:val="en-US"/>
              </w:rPr>
              <w:t xml:space="preserve">Polar Bear, polar </w:t>
            </w:r>
            <w:proofErr w:type="gramStart"/>
            <w:r w:rsidR="005D3880">
              <w:rPr>
                <w:b/>
                <w:bCs/>
                <w:lang w:val="en-US"/>
              </w:rPr>
              <w:t>bear ,</w:t>
            </w:r>
            <w:proofErr w:type="gramEnd"/>
            <w:r w:rsidR="005D3880">
              <w:rPr>
                <w:b/>
                <w:bCs/>
                <w:lang w:val="en-US"/>
              </w:rPr>
              <w:t xml:space="preserve"> what do you hear – repetitive sentence;</w:t>
            </w:r>
            <w:r w:rsidR="00C04982">
              <w:rPr>
                <w:b/>
                <w:bCs/>
                <w:lang w:val="en-US"/>
              </w:rPr>
              <w:t xml:space="preserve"> </w:t>
            </w:r>
            <w:r w:rsidR="00A3762F">
              <w:rPr>
                <w:b/>
                <w:bCs/>
                <w:lang w:val="en-US"/>
              </w:rPr>
              <w:t>Polar bear</w:t>
            </w:r>
            <w:r w:rsidR="000B2757">
              <w:rPr>
                <w:b/>
                <w:bCs/>
                <w:lang w:val="en-US"/>
              </w:rPr>
              <w:t xml:space="preserve"> or Brown bear</w:t>
            </w:r>
            <w:r w:rsidR="00A3762F">
              <w:rPr>
                <w:b/>
                <w:bCs/>
                <w:lang w:val="en-US"/>
              </w:rPr>
              <w:t xml:space="preserve"> fact</w:t>
            </w:r>
          </w:p>
          <w:p w14:paraId="1DE5088E" w14:textId="1FD9922A" w:rsidR="00FB336A" w:rsidRDefault="00FB336A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9143D2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:</w:t>
            </w:r>
            <w:r w:rsidR="0013409D">
              <w:rPr>
                <w:b/>
                <w:bCs/>
                <w:lang w:val="en-US"/>
              </w:rPr>
              <w:t xml:space="preserve"> Label own teddy bear</w:t>
            </w:r>
            <w:r w:rsidR="007D01EA">
              <w:rPr>
                <w:b/>
                <w:bCs/>
                <w:lang w:val="en-US"/>
              </w:rPr>
              <w:t>-initial/middle/end sound</w:t>
            </w:r>
          </w:p>
          <w:p w14:paraId="64D5F370" w14:textId="5B30F03A" w:rsidR="00FB336A" w:rsidRDefault="00FB336A" w:rsidP="00FB336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9143D2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>:</w:t>
            </w:r>
            <w:r w:rsidR="0013409D">
              <w:rPr>
                <w:b/>
                <w:bCs/>
                <w:lang w:val="en-US"/>
              </w:rPr>
              <w:t xml:space="preserve">  Fact about </w:t>
            </w:r>
            <w:proofErr w:type="gramStart"/>
            <w:r w:rsidR="0013409D">
              <w:rPr>
                <w:b/>
                <w:bCs/>
                <w:lang w:val="en-US"/>
              </w:rPr>
              <w:t>Chinese new year</w:t>
            </w:r>
            <w:proofErr w:type="gramEnd"/>
          </w:p>
          <w:p w14:paraId="578E4B8C" w14:textId="63ECB74A" w:rsidR="009143D2" w:rsidRDefault="009143D2" w:rsidP="00FB336A">
            <w:pPr>
              <w:pStyle w:val="NoSpacing"/>
              <w:rPr>
                <w:b/>
                <w:bCs/>
                <w:lang w:val="en-US"/>
              </w:rPr>
            </w:pPr>
          </w:p>
          <w:p w14:paraId="425EEC29" w14:textId="5F9A7E1B" w:rsidR="00FB336A" w:rsidRPr="004E1CEB" w:rsidRDefault="00FB336A" w:rsidP="00FB336A">
            <w:pPr>
              <w:pStyle w:val="NoSpacing"/>
              <w:rPr>
                <w:b/>
                <w:bCs/>
                <w:lang w:val="en-US"/>
              </w:rPr>
            </w:pP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B6713B">
        <w:trPr>
          <w:trHeight w:val="7088"/>
        </w:trPr>
        <w:tc>
          <w:tcPr>
            <w:tcW w:w="5163" w:type="dxa"/>
            <w:shd w:val="clear" w:color="auto" w:fill="00CC00"/>
          </w:tcPr>
          <w:p w14:paraId="6EE9E6EB" w14:textId="333446F2" w:rsidR="0073086D" w:rsidRPr="004E1CEB" w:rsidRDefault="00183F14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4: OLD BEARS</w:t>
            </w:r>
            <w:proofErr w:type="gramStart"/>
            <w:r>
              <w:rPr>
                <w:b/>
                <w:bCs/>
                <w:lang w:val="en-US"/>
              </w:rPr>
              <w:t xml:space="preserve">:  </w:t>
            </w:r>
            <w:r w:rsidR="00D76F4D">
              <w:rPr>
                <w:b/>
                <w:bCs/>
                <w:lang w:val="en-US"/>
              </w:rPr>
              <w:t>develop</w:t>
            </w:r>
            <w:proofErr w:type="gramEnd"/>
            <w:r w:rsidR="00D76F4D">
              <w:rPr>
                <w:b/>
                <w:bCs/>
                <w:lang w:val="en-US"/>
              </w:rPr>
              <w:t xml:space="preserve"> understanding of the past and present</w:t>
            </w:r>
            <w:r w:rsidR="007D01EA">
              <w:rPr>
                <w:b/>
                <w:bCs/>
                <w:lang w:val="en-US"/>
              </w:rPr>
              <w:t xml:space="preserve"> by looking at objects</w:t>
            </w:r>
          </w:p>
          <w:p w14:paraId="105C9567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ADC49F6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00E4F64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0086DD2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E69D78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D7D122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22F4FE5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C18CE3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EAC25D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D35823A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8D1B6F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065486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8963D28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72EE75B4" w14:textId="648495C1" w:rsidR="00133DCD" w:rsidRDefault="00133DCD" w:rsidP="0022748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</w:t>
            </w:r>
            <w:r w:rsidR="00131543">
              <w:rPr>
                <w:b/>
                <w:bCs/>
                <w:lang w:val="en-US"/>
              </w:rPr>
              <w:t xml:space="preserve">ek </w:t>
            </w:r>
            <w:r w:rsidR="00A4658F">
              <w:rPr>
                <w:b/>
                <w:bCs/>
                <w:lang w:val="en-US"/>
              </w:rPr>
              <w:t>5</w:t>
            </w:r>
            <w:r w:rsidR="00011ED0">
              <w:rPr>
                <w:b/>
                <w:bCs/>
                <w:lang w:val="en-US"/>
              </w:rPr>
              <w:t xml:space="preserve">: CHINESE NEW YEAR: </w:t>
            </w:r>
            <w:r w:rsidR="009614CC">
              <w:rPr>
                <w:b/>
                <w:bCs/>
                <w:lang w:val="en-US"/>
              </w:rPr>
              <w:t xml:space="preserve">recognize some similarities and differences between life in this country and life in other </w:t>
            </w:r>
            <w:proofErr w:type="gramStart"/>
            <w:r w:rsidR="009614CC">
              <w:rPr>
                <w:b/>
                <w:bCs/>
                <w:lang w:val="en-US"/>
              </w:rPr>
              <w:t>countries</w:t>
            </w:r>
            <w:r w:rsidR="00CA115E">
              <w:rPr>
                <w:b/>
                <w:bCs/>
                <w:lang w:val="en-US"/>
              </w:rPr>
              <w:t>;</w:t>
            </w:r>
            <w:proofErr w:type="gramEnd"/>
            <w:r w:rsidR="00CA115E">
              <w:rPr>
                <w:b/>
                <w:bCs/>
                <w:lang w:val="en-US"/>
              </w:rPr>
              <w:t xml:space="preserve"> </w:t>
            </w:r>
          </w:p>
          <w:p w14:paraId="1F89B11F" w14:textId="2D663822" w:rsidR="00CA115E" w:rsidRDefault="00CA115E" w:rsidP="00CA115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recognize that people have different beliefs</w:t>
            </w:r>
            <w:r w:rsidR="00B6713B">
              <w:rPr>
                <w:b/>
                <w:bCs/>
                <w:lang w:val="en-US"/>
              </w:rPr>
              <w:t>/customs</w:t>
            </w:r>
            <w:r>
              <w:rPr>
                <w:b/>
                <w:bCs/>
                <w:lang w:val="en-US"/>
              </w:rPr>
              <w:t xml:space="preserve"> and celebrate special times in different ways</w:t>
            </w:r>
            <w:r w:rsidR="00B6713B">
              <w:rPr>
                <w:b/>
                <w:bCs/>
                <w:lang w:val="en-US"/>
              </w:rPr>
              <w:t>.</w:t>
            </w:r>
          </w:p>
          <w:p w14:paraId="458437C2" w14:textId="6D7BA430" w:rsidR="00B6713B" w:rsidRDefault="00B6713B" w:rsidP="00CA115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taste a selection of Chinese food. </w:t>
            </w:r>
          </w:p>
          <w:p w14:paraId="06062048" w14:textId="34110EA6" w:rsidR="00B6713B" w:rsidRDefault="00B6713B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6925D42C" w14:textId="28AA3F46" w:rsidR="001125A3" w:rsidRDefault="00B6713B" w:rsidP="0041304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*Children listen to and ask question of a Chinese visitor to school who celebrates </w:t>
            </w:r>
            <w:proofErr w:type="gramStart"/>
            <w:r>
              <w:rPr>
                <w:b/>
                <w:bCs/>
                <w:lang w:val="en-US"/>
              </w:rPr>
              <w:t>Chinese new year</w:t>
            </w:r>
            <w:proofErr w:type="gramEnd"/>
            <w:r>
              <w:rPr>
                <w:b/>
                <w:bCs/>
                <w:lang w:val="en-US"/>
              </w:rPr>
              <w:t>.</w:t>
            </w:r>
          </w:p>
          <w:p w14:paraId="07C724F5" w14:textId="77777777" w:rsidR="00413041" w:rsidRDefault="00413041" w:rsidP="00413041">
            <w:pPr>
              <w:pStyle w:val="NoSpacing"/>
              <w:rPr>
                <w:b/>
                <w:bCs/>
                <w:lang w:val="en-US"/>
              </w:rPr>
            </w:pPr>
          </w:p>
          <w:p w14:paraId="416FFF11" w14:textId="6C686D77" w:rsidR="003F619A" w:rsidRPr="006C6DDE" w:rsidRDefault="003F619A" w:rsidP="006C6DDE">
            <w:pPr>
              <w:pStyle w:val="NoSpacing"/>
              <w:numPr>
                <w:ilvl w:val="0"/>
                <w:numId w:val="3"/>
              </w:numPr>
              <w:rPr>
                <w:b/>
                <w:bCs/>
                <w:lang w:val="en-US"/>
              </w:rPr>
            </w:pPr>
            <w:r w:rsidRPr="006C6DDE">
              <w:rPr>
                <w:b/>
                <w:bCs/>
                <w:lang w:val="en-US"/>
              </w:rPr>
              <w:t>Bridgebuilder assemblies</w:t>
            </w:r>
          </w:p>
          <w:p w14:paraId="05D0269C" w14:textId="1D65E1ED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6898FDDD" w14:textId="504FED09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254565BC" w14:textId="725CB39D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69637176" w14:textId="2704BD92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7BE94D9F" w14:textId="4053C6D2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68FF3C14" w14:textId="22B0CAA5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735AEDAF" w14:textId="025D594D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523782DD" w14:textId="36A4325A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542C7DE9" w14:textId="49E73DF8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47412344" w14:textId="28F2CF2E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0602EBA2" w14:textId="39166A1D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2BF1A038" w14:textId="6F9C5B55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5C68C7A9" w14:textId="3AC07AEE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0538E2D1" w14:textId="7262240B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3A0DBC13" w14:textId="77777777" w:rsidR="0006008A" w:rsidRDefault="0006008A" w:rsidP="00CA115E">
            <w:pPr>
              <w:pStyle w:val="NoSpacing"/>
              <w:rPr>
                <w:b/>
                <w:bCs/>
                <w:lang w:val="en-US"/>
              </w:rPr>
            </w:pPr>
          </w:p>
          <w:p w14:paraId="56B4D66F" w14:textId="2668101A" w:rsidR="0006008A" w:rsidRPr="004E1CEB" w:rsidRDefault="0006008A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6D896E6E" w14:textId="77777777" w:rsidR="00904E96" w:rsidRDefault="00904E96" w:rsidP="00904E9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2: </w:t>
            </w:r>
            <w:proofErr w:type="gramStart"/>
            <w:r>
              <w:rPr>
                <w:b/>
                <w:bCs/>
                <w:lang w:val="en-US"/>
              </w:rPr>
              <w:t>BROWN  BEAR</w:t>
            </w:r>
            <w:proofErr w:type="gramEnd"/>
            <w:r>
              <w:rPr>
                <w:b/>
                <w:bCs/>
                <w:lang w:val="en-US"/>
              </w:rPr>
              <w:t xml:space="preserve"> FACT: </w:t>
            </w:r>
          </w:p>
          <w:p w14:paraId="4C5E59BC" w14:textId="77777777" w:rsidR="00904E96" w:rsidRDefault="00904E96" w:rsidP="00904E9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: recognize that some environments are different from the one in which they live</w:t>
            </w:r>
          </w:p>
          <w:p w14:paraId="4725602D" w14:textId="77777777" w:rsidR="00904E96" w:rsidRDefault="00904E96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23D9E10D" w14:textId="7FE77436" w:rsidR="00F54690" w:rsidRDefault="0082478B" w:rsidP="00C953A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</w:t>
            </w:r>
            <w:r w:rsidR="00425526">
              <w:rPr>
                <w:b/>
                <w:bCs/>
                <w:lang w:val="en-US"/>
              </w:rPr>
              <w:t>3: POLAR BEARS</w:t>
            </w:r>
            <w:r>
              <w:rPr>
                <w:b/>
                <w:bCs/>
                <w:lang w:val="en-US"/>
              </w:rPr>
              <w:t xml:space="preserve">: </w:t>
            </w:r>
            <w:r w:rsidR="0004517F">
              <w:rPr>
                <w:b/>
                <w:bCs/>
                <w:lang w:val="en-US"/>
              </w:rPr>
              <w:t>recognize that some environments are different</w:t>
            </w:r>
            <w:r w:rsidR="001A43D9">
              <w:rPr>
                <w:b/>
                <w:bCs/>
                <w:lang w:val="en-US"/>
              </w:rPr>
              <w:t xml:space="preserve"> from the one in which they live</w:t>
            </w:r>
          </w:p>
          <w:p w14:paraId="7D3941B0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6349C596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EDA3BFD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5E464605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6E38FF8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5EDCC9A3" w14:textId="77777777" w:rsidR="00C953AA" w:rsidRDefault="00C953AA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77B3AF46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23F60F03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7C5B989B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03E5334F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6874EFC5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701C4C13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68090261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5AF05B07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40014D74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A0B072A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1BF2CAC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4F94D11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2E9CCDF1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0CA724CD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DE490BA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266020A8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1F3991D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26C3D2A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2929620B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11262F4F" w14:textId="77777777" w:rsidR="006C6DDE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  <w:p w14:paraId="72935549" w14:textId="36022EA8" w:rsidR="006C6DDE" w:rsidRPr="004E1CEB" w:rsidRDefault="006C6DDE" w:rsidP="00C953AA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4BA629B8" w14:textId="77777777" w:rsidR="00B6713B" w:rsidRDefault="00B6713B" w:rsidP="00B6713B">
            <w:pPr>
              <w:pStyle w:val="NoSpacing"/>
              <w:rPr>
                <w:b/>
                <w:bCs/>
                <w:lang w:val="en-US"/>
              </w:rPr>
            </w:pPr>
          </w:p>
          <w:p w14:paraId="2445F646" w14:textId="410D5B67" w:rsidR="00EF3B7E" w:rsidRPr="004E1CEB" w:rsidRDefault="004E1CEB" w:rsidP="00B6713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Expressive Arts and Design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77ACBBA6" w14:textId="01CBC339" w:rsidR="004E1CEB" w:rsidRPr="004E1CEB" w:rsidRDefault="004E1CEB" w:rsidP="00327245">
            <w:pPr>
              <w:pStyle w:val="NoSpacing"/>
              <w:rPr>
                <w:b/>
                <w:bCs/>
                <w:lang w:val="en-US"/>
              </w:rPr>
            </w:pPr>
          </w:p>
          <w:p w14:paraId="71398BF3" w14:textId="77777777" w:rsidR="00112552" w:rsidRDefault="00112552" w:rsidP="0011255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2: Brown bear/Polar bear mask collages: choose and combine different materials and media</w:t>
            </w:r>
          </w:p>
          <w:p w14:paraId="311E4493" w14:textId="448A6A03" w:rsidR="00112552" w:rsidRDefault="00112552" w:rsidP="00894930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 3: Cotton wool polar bears; Collage igloos: choose and combine different materials and media; cutting and sticking, using a glue dabber</w:t>
            </w:r>
          </w:p>
          <w:p w14:paraId="77C7A42F" w14:textId="63C11D7D" w:rsidR="00327245" w:rsidRDefault="00894930" w:rsidP="0032724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4: </w:t>
            </w:r>
            <w:r w:rsidR="00327245">
              <w:rPr>
                <w:b/>
                <w:bCs/>
                <w:lang w:val="en-US"/>
              </w:rPr>
              <w:t>Teddy bear biscuits</w:t>
            </w:r>
            <w:r w:rsidR="00B6713B">
              <w:rPr>
                <w:b/>
                <w:bCs/>
                <w:lang w:val="en-US"/>
              </w:rPr>
              <w:t>-listening to instructions so ingredients can be mixed, stirred and rolled.</w:t>
            </w:r>
          </w:p>
          <w:p w14:paraId="3FC543CB" w14:textId="17322F19" w:rsidR="004E1CEB" w:rsidRPr="004E1CEB" w:rsidRDefault="004E1CEB" w:rsidP="00AD5AC6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7632" w:type="dxa"/>
            <w:gridSpan w:val="2"/>
            <w:shd w:val="clear" w:color="auto" w:fill="FF3300"/>
          </w:tcPr>
          <w:p w14:paraId="0764AF46" w14:textId="1AA84C6B" w:rsidR="00B27482" w:rsidRDefault="00655908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1: </w:t>
            </w:r>
            <w:r w:rsidR="00B27482">
              <w:rPr>
                <w:b/>
                <w:bCs/>
                <w:lang w:val="en-US"/>
              </w:rPr>
              <w:t xml:space="preserve">Painting of </w:t>
            </w:r>
            <w:r w:rsidR="004C49D4">
              <w:rPr>
                <w:b/>
                <w:bCs/>
                <w:lang w:val="en-US"/>
              </w:rPr>
              <w:t>Goldilocks and three bears</w:t>
            </w:r>
            <w:r w:rsidR="00B6713B">
              <w:rPr>
                <w:b/>
                <w:bCs/>
                <w:lang w:val="en-US"/>
              </w:rPr>
              <w:t>-using different paint mediums and practice brush strokes.</w:t>
            </w:r>
          </w:p>
          <w:p w14:paraId="5DAEC62D" w14:textId="4D7D8DAD" w:rsidR="0027085A" w:rsidRDefault="0027085A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4: Observational drawings of own </w:t>
            </w:r>
            <w:r w:rsidR="00395AD9">
              <w:rPr>
                <w:b/>
                <w:bCs/>
                <w:lang w:val="en-US"/>
              </w:rPr>
              <w:t>teddies</w:t>
            </w:r>
            <w:r w:rsidR="005A5C9F">
              <w:rPr>
                <w:b/>
                <w:bCs/>
                <w:lang w:val="en-US"/>
              </w:rPr>
              <w:t xml:space="preserve">: use shapes and enclosed lines to make </w:t>
            </w:r>
            <w:r w:rsidR="00B643AA">
              <w:rPr>
                <w:b/>
                <w:bCs/>
                <w:lang w:val="en-US"/>
              </w:rPr>
              <w:t>picture</w:t>
            </w:r>
          </w:p>
          <w:p w14:paraId="424A16DA" w14:textId="2E1D4084" w:rsidR="00395AD9" w:rsidRDefault="00395AD9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5: </w:t>
            </w:r>
            <w:r w:rsidR="00F42775">
              <w:rPr>
                <w:b/>
                <w:bCs/>
                <w:lang w:val="en-US"/>
              </w:rPr>
              <w:t xml:space="preserve">Chinese calligraphy; lanterns; </w:t>
            </w:r>
            <w:r w:rsidR="00985532">
              <w:rPr>
                <w:b/>
                <w:bCs/>
                <w:lang w:val="en-US"/>
              </w:rPr>
              <w:t>decorative rabbits</w:t>
            </w:r>
            <w:r w:rsidR="00B643AA">
              <w:rPr>
                <w:b/>
                <w:bCs/>
                <w:lang w:val="en-US"/>
              </w:rPr>
              <w:t xml:space="preserve">: </w:t>
            </w:r>
            <w:r w:rsidR="00BB286F">
              <w:rPr>
                <w:b/>
                <w:bCs/>
                <w:lang w:val="en-US"/>
              </w:rPr>
              <w:t>use different media and tools; use different joining techniques</w:t>
            </w:r>
          </w:p>
          <w:p w14:paraId="199BBAD6" w14:textId="6000560B" w:rsidR="00395AD9" w:rsidRDefault="00395AD9" w:rsidP="001A1AF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Week 6: Linking hands: decorate your </w:t>
            </w:r>
            <w:proofErr w:type="gramStart"/>
            <w:r>
              <w:rPr>
                <w:b/>
                <w:bCs/>
                <w:lang w:val="en-US"/>
              </w:rPr>
              <w:t>hand print</w:t>
            </w:r>
            <w:proofErr w:type="gramEnd"/>
            <w:r w:rsidR="00B81B84">
              <w:rPr>
                <w:b/>
                <w:bCs/>
                <w:lang w:val="en-US"/>
              </w:rPr>
              <w:t>: combine different media</w:t>
            </w:r>
          </w:p>
          <w:p w14:paraId="562E3937" w14:textId="77777777" w:rsidR="0027085A" w:rsidRDefault="0027085A" w:rsidP="001A1AFD">
            <w:pPr>
              <w:pStyle w:val="NoSpacing"/>
              <w:rPr>
                <w:b/>
                <w:bCs/>
                <w:lang w:val="en-US"/>
              </w:rPr>
            </w:pPr>
          </w:p>
          <w:p w14:paraId="07FF00A8" w14:textId="5EDCC837" w:rsidR="00A3519C" w:rsidRDefault="00A3519C" w:rsidP="00BB13BC">
            <w:pPr>
              <w:pStyle w:val="NoSpacing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When Goldilocks went to the House of the Bears song</w:t>
            </w:r>
            <w:r w:rsidR="004A6EB6">
              <w:rPr>
                <w:b/>
                <w:bCs/>
                <w:lang w:val="en-US"/>
              </w:rPr>
              <w:t xml:space="preserve">: </w:t>
            </w:r>
            <w:r w:rsidR="00BC1ACD">
              <w:rPr>
                <w:b/>
                <w:bCs/>
                <w:lang w:val="en-US"/>
              </w:rPr>
              <w:t>join in with singing, start to sing tunefully</w:t>
            </w:r>
            <w:r w:rsidR="005A5C9F">
              <w:rPr>
                <w:b/>
                <w:bCs/>
                <w:lang w:val="en-US"/>
              </w:rPr>
              <w:t xml:space="preserve"> and a</w:t>
            </w:r>
            <w:r w:rsidR="00D74C9B">
              <w:rPr>
                <w:b/>
                <w:bCs/>
                <w:lang w:val="en-US"/>
              </w:rPr>
              <w:t>t correct pace/tempo</w:t>
            </w:r>
          </w:p>
          <w:p w14:paraId="502A78E4" w14:textId="1221409F" w:rsidR="006C6DDE" w:rsidRDefault="001330C7" w:rsidP="00BB13BC">
            <w:pPr>
              <w:pStyle w:val="NoSpacing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Composer of the month: Antonio Vivaldi: listen to Four Seasons and create </w:t>
            </w:r>
            <w:r w:rsidR="0053168F">
              <w:rPr>
                <w:b/>
                <w:bCs/>
                <w:lang w:val="en-US"/>
              </w:rPr>
              <w:t xml:space="preserve">art based on </w:t>
            </w:r>
            <w:proofErr w:type="spellStart"/>
            <w:r w:rsidR="00F53275">
              <w:rPr>
                <w:b/>
                <w:bCs/>
                <w:lang w:val="en-US"/>
              </w:rPr>
              <w:t>Archim</w:t>
            </w:r>
            <w:r w:rsidR="00DC0E9C">
              <w:rPr>
                <w:b/>
                <w:bCs/>
                <w:lang w:val="en-US"/>
              </w:rPr>
              <w:t>boldo</w:t>
            </w:r>
            <w:proofErr w:type="spellEnd"/>
            <w:r w:rsidR="00DC0E9C">
              <w:rPr>
                <w:b/>
                <w:bCs/>
                <w:lang w:val="en-US"/>
              </w:rPr>
              <w:t xml:space="preserve"> heads</w:t>
            </w:r>
          </w:p>
          <w:p w14:paraId="147B1A4F" w14:textId="78D14649" w:rsidR="00BB13BC" w:rsidRPr="004E1CEB" w:rsidRDefault="00BB13BC" w:rsidP="00843A66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020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138F"/>
    <w:multiLevelType w:val="hybridMultilevel"/>
    <w:tmpl w:val="34CC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C6F59"/>
    <w:multiLevelType w:val="hybridMultilevel"/>
    <w:tmpl w:val="0C1CF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269A2"/>
    <w:multiLevelType w:val="hybridMultilevel"/>
    <w:tmpl w:val="5C9A0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942950">
    <w:abstractNumId w:val="0"/>
  </w:num>
  <w:num w:numId="2" w16cid:durableId="243808842">
    <w:abstractNumId w:val="2"/>
  </w:num>
  <w:num w:numId="3" w16cid:durableId="144549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12CF"/>
    <w:rsid w:val="00011ED0"/>
    <w:rsid w:val="00013EA6"/>
    <w:rsid w:val="0001558D"/>
    <w:rsid w:val="0002006C"/>
    <w:rsid w:val="000408D0"/>
    <w:rsid w:val="0004517F"/>
    <w:rsid w:val="000471B6"/>
    <w:rsid w:val="0006008A"/>
    <w:rsid w:val="000605F1"/>
    <w:rsid w:val="00064417"/>
    <w:rsid w:val="00070B69"/>
    <w:rsid w:val="00074C15"/>
    <w:rsid w:val="0008493E"/>
    <w:rsid w:val="000874EC"/>
    <w:rsid w:val="00094D83"/>
    <w:rsid w:val="000A0449"/>
    <w:rsid w:val="000A133F"/>
    <w:rsid w:val="000A27B6"/>
    <w:rsid w:val="000A369F"/>
    <w:rsid w:val="000A3BA9"/>
    <w:rsid w:val="000A4056"/>
    <w:rsid w:val="000A4895"/>
    <w:rsid w:val="000B2757"/>
    <w:rsid w:val="000E065D"/>
    <w:rsid w:val="000E1009"/>
    <w:rsid w:val="000E1F37"/>
    <w:rsid w:val="000E2EAB"/>
    <w:rsid w:val="000E3373"/>
    <w:rsid w:val="000E7380"/>
    <w:rsid w:val="001002DC"/>
    <w:rsid w:val="001018E4"/>
    <w:rsid w:val="00102114"/>
    <w:rsid w:val="00102E71"/>
    <w:rsid w:val="00103174"/>
    <w:rsid w:val="001038F4"/>
    <w:rsid w:val="00112552"/>
    <w:rsid w:val="001125A3"/>
    <w:rsid w:val="00112862"/>
    <w:rsid w:val="0011423D"/>
    <w:rsid w:val="00123C15"/>
    <w:rsid w:val="00123EFF"/>
    <w:rsid w:val="00131543"/>
    <w:rsid w:val="001330C7"/>
    <w:rsid w:val="00133DCD"/>
    <w:rsid w:val="0013409D"/>
    <w:rsid w:val="0014596E"/>
    <w:rsid w:val="00147C8B"/>
    <w:rsid w:val="00171C08"/>
    <w:rsid w:val="00183F14"/>
    <w:rsid w:val="00186E68"/>
    <w:rsid w:val="00187382"/>
    <w:rsid w:val="001924CF"/>
    <w:rsid w:val="00192AD3"/>
    <w:rsid w:val="001A10E4"/>
    <w:rsid w:val="001A1AFD"/>
    <w:rsid w:val="001A43D9"/>
    <w:rsid w:val="001B00C1"/>
    <w:rsid w:val="001B1D62"/>
    <w:rsid w:val="001D3778"/>
    <w:rsid w:val="001E325A"/>
    <w:rsid w:val="001E4211"/>
    <w:rsid w:val="002170F8"/>
    <w:rsid w:val="00226EFF"/>
    <w:rsid w:val="002370D4"/>
    <w:rsid w:val="002412B8"/>
    <w:rsid w:val="00246708"/>
    <w:rsid w:val="0027085A"/>
    <w:rsid w:val="002712BE"/>
    <w:rsid w:val="002729C2"/>
    <w:rsid w:val="00274F51"/>
    <w:rsid w:val="00276073"/>
    <w:rsid w:val="0027798E"/>
    <w:rsid w:val="00282677"/>
    <w:rsid w:val="002838FE"/>
    <w:rsid w:val="002862B8"/>
    <w:rsid w:val="002865A0"/>
    <w:rsid w:val="002925CD"/>
    <w:rsid w:val="002930E6"/>
    <w:rsid w:val="00295233"/>
    <w:rsid w:val="002A4324"/>
    <w:rsid w:val="002A523C"/>
    <w:rsid w:val="002B5CE1"/>
    <w:rsid w:val="002B6B91"/>
    <w:rsid w:val="002C17F7"/>
    <w:rsid w:val="002C2083"/>
    <w:rsid w:val="002D4E70"/>
    <w:rsid w:val="002F1E41"/>
    <w:rsid w:val="002F4BDA"/>
    <w:rsid w:val="00305189"/>
    <w:rsid w:val="00327245"/>
    <w:rsid w:val="00341416"/>
    <w:rsid w:val="00360FFD"/>
    <w:rsid w:val="00361EDB"/>
    <w:rsid w:val="0036525B"/>
    <w:rsid w:val="003668F2"/>
    <w:rsid w:val="00373ADA"/>
    <w:rsid w:val="00374D2F"/>
    <w:rsid w:val="00380037"/>
    <w:rsid w:val="00393C91"/>
    <w:rsid w:val="00394F16"/>
    <w:rsid w:val="00395AD9"/>
    <w:rsid w:val="003A22F2"/>
    <w:rsid w:val="003A4CF9"/>
    <w:rsid w:val="003E2092"/>
    <w:rsid w:val="003E2400"/>
    <w:rsid w:val="003E4ABE"/>
    <w:rsid w:val="003F183C"/>
    <w:rsid w:val="003F619A"/>
    <w:rsid w:val="0040310F"/>
    <w:rsid w:val="00413041"/>
    <w:rsid w:val="00415494"/>
    <w:rsid w:val="004216DB"/>
    <w:rsid w:val="00425526"/>
    <w:rsid w:val="00436A68"/>
    <w:rsid w:val="00446E18"/>
    <w:rsid w:val="00455FA4"/>
    <w:rsid w:val="004578EA"/>
    <w:rsid w:val="00467138"/>
    <w:rsid w:val="004674EA"/>
    <w:rsid w:val="00473F11"/>
    <w:rsid w:val="00482338"/>
    <w:rsid w:val="0048624A"/>
    <w:rsid w:val="0048697F"/>
    <w:rsid w:val="00497B13"/>
    <w:rsid w:val="004A0303"/>
    <w:rsid w:val="004A3342"/>
    <w:rsid w:val="004A5235"/>
    <w:rsid w:val="004A6EB6"/>
    <w:rsid w:val="004A6F29"/>
    <w:rsid w:val="004B094A"/>
    <w:rsid w:val="004B2E6E"/>
    <w:rsid w:val="004B703D"/>
    <w:rsid w:val="004C0DD7"/>
    <w:rsid w:val="004C49D4"/>
    <w:rsid w:val="004C7F94"/>
    <w:rsid w:val="004D2F1F"/>
    <w:rsid w:val="004E1CEB"/>
    <w:rsid w:val="004F795D"/>
    <w:rsid w:val="00505520"/>
    <w:rsid w:val="0050671D"/>
    <w:rsid w:val="00511DBB"/>
    <w:rsid w:val="005207A8"/>
    <w:rsid w:val="00521C62"/>
    <w:rsid w:val="0053168F"/>
    <w:rsid w:val="005318D3"/>
    <w:rsid w:val="00541563"/>
    <w:rsid w:val="00561735"/>
    <w:rsid w:val="0056177B"/>
    <w:rsid w:val="00573B0C"/>
    <w:rsid w:val="00573D83"/>
    <w:rsid w:val="00576394"/>
    <w:rsid w:val="00577E23"/>
    <w:rsid w:val="00586634"/>
    <w:rsid w:val="005874E9"/>
    <w:rsid w:val="0059612E"/>
    <w:rsid w:val="0059724D"/>
    <w:rsid w:val="005A5C9F"/>
    <w:rsid w:val="005B6761"/>
    <w:rsid w:val="005B68A9"/>
    <w:rsid w:val="005D3880"/>
    <w:rsid w:val="005D55C2"/>
    <w:rsid w:val="005D76A8"/>
    <w:rsid w:val="005E6A72"/>
    <w:rsid w:val="005F41AB"/>
    <w:rsid w:val="005F6AED"/>
    <w:rsid w:val="006006FF"/>
    <w:rsid w:val="00604B04"/>
    <w:rsid w:val="0061490F"/>
    <w:rsid w:val="00621A82"/>
    <w:rsid w:val="00624C7A"/>
    <w:rsid w:val="006253E0"/>
    <w:rsid w:val="00627344"/>
    <w:rsid w:val="00634A72"/>
    <w:rsid w:val="00637428"/>
    <w:rsid w:val="0065393A"/>
    <w:rsid w:val="00655908"/>
    <w:rsid w:val="006575B1"/>
    <w:rsid w:val="006578AE"/>
    <w:rsid w:val="0066171D"/>
    <w:rsid w:val="00663F6C"/>
    <w:rsid w:val="006751FD"/>
    <w:rsid w:val="006830D9"/>
    <w:rsid w:val="006918F3"/>
    <w:rsid w:val="00694975"/>
    <w:rsid w:val="006B1766"/>
    <w:rsid w:val="006C172F"/>
    <w:rsid w:val="006C6DDE"/>
    <w:rsid w:val="006D024A"/>
    <w:rsid w:val="006D1240"/>
    <w:rsid w:val="006D7D14"/>
    <w:rsid w:val="006E635D"/>
    <w:rsid w:val="00703DB1"/>
    <w:rsid w:val="00713B90"/>
    <w:rsid w:val="007142F0"/>
    <w:rsid w:val="0073086D"/>
    <w:rsid w:val="0073138B"/>
    <w:rsid w:val="0074392C"/>
    <w:rsid w:val="007444B4"/>
    <w:rsid w:val="0076360D"/>
    <w:rsid w:val="00771EA2"/>
    <w:rsid w:val="007741B4"/>
    <w:rsid w:val="007819F0"/>
    <w:rsid w:val="007919E0"/>
    <w:rsid w:val="00792C87"/>
    <w:rsid w:val="007A0D8D"/>
    <w:rsid w:val="007A3BEE"/>
    <w:rsid w:val="007B14FD"/>
    <w:rsid w:val="007B28F9"/>
    <w:rsid w:val="007C1314"/>
    <w:rsid w:val="007C5EEE"/>
    <w:rsid w:val="007D01EA"/>
    <w:rsid w:val="007D69BC"/>
    <w:rsid w:val="007E017A"/>
    <w:rsid w:val="007E33CE"/>
    <w:rsid w:val="007E4AC7"/>
    <w:rsid w:val="007F243A"/>
    <w:rsid w:val="007F50F1"/>
    <w:rsid w:val="0080190B"/>
    <w:rsid w:val="00820032"/>
    <w:rsid w:val="0082478B"/>
    <w:rsid w:val="00824C00"/>
    <w:rsid w:val="008403AA"/>
    <w:rsid w:val="00842942"/>
    <w:rsid w:val="00843A66"/>
    <w:rsid w:val="008459A9"/>
    <w:rsid w:val="00845FBF"/>
    <w:rsid w:val="00850A6B"/>
    <w:rsid w:val="008549FB"/>
    <w:rsid w:val="00854A9F"/>
    <w:rsid w:val="0085514A"/>
    <w:rsid w:val="00864360"/>
    <w:rsid w:val="00872426"/>
    <w:rsid w:val="00894930"/>
    <w:rsid w:val="008A31CB"/>
    <w:rsid w:val="008B0931"/>
    <w:rsid w:val="008C3FD9"/>
    <w:rsid w:val="008D566A"/>
    <w:rsid w:val="008E5785"/>
    <w:rsid w:val="008F7D28"/>
    <w:rsid w:val="00902B9E"/>
    <w:rsid w:val="00904E96"/>
    <w:rsid w:val="009053CC"/>
    <w:rsid w:val="00907AC4"/>
    <w:rsid w:val="009143D2"/>
    <w:rsid w:val="00917CD6"/>
    <w:rsid w:val="009358D6"/>
    <w:rsid w:val="009423F0"/>
    <w:rsid w:val="00957EB2"/>
    <w:rsid w:val="009614CC"/>
    <w:rsid w:val="009717FA"/>
    <w:rsid w:val="00975D38"/>
    <w:rsid w:val="009827D5"/>
    <w:rsid w:val="009834EE"/>
    <w:rsid w:val="00983777"/>
    <w:rsid w:val="00985532"/>
    <w:rsid w:val="00990FDB"/>
    <w:rsid w:val="00995AA4"/>
    <w:rsid w:val="009A6411"/>
    <w:rsid w:val="009C0ECC"/>
    <w:rsid w:val="009C19DF"/>
    <w:rsid w:val="009C20A5"/>
    <w:rsid w:val="009C4F1A"/>
    <w:rsid w:val="009D0BAC"/>
    <w:rsid w:val="009D6BCE"/>
    <w:rsid w:val="00A02099"/>
    <w:rsid w:val="00A04C2E"/>
    <w:rsid w:val="00A12A1E"/>
    <w:rsid w:val="00A169A8"/>
    <w:rsid w:val="00A26D20"/>
    <w:rsid w:val="00A3519C"/>
    <w:rsid w:val="00A3762F"/>
    <w:rsid w:val="00A4065A"/>
    <w:rsid w:val="00A42F26"/>
    <w:rsid w:val="00A4658F"/>
    <w:rsid w:val="00A46947"/>
    <w:rsid w:val="00A4789D"/>
    <w:rsid w:val="00A63EB5"/>
    <w:rsid w:val="00A73C5F"/>
    <w:rsid w:val="00A85432"/>
    <w:rsid w:val="00AA09DF"/>
    <w:rsid w:val="00AA659A"/>
    <w:rsid w:val="00AA6FB7"/>
    <w:rsid w:val="00AB5E88"/>
    <w:rsid w:val="00AC794C"/>
    <w:rsid w:val="00AD5AC6"/>
    <w:rsid w:val="00AF542C"/>
    <w:rsid w:val="00AF625E"/>
    <w:rsid w:val="00B23466"/>
    <w:rsid w:val="00B24151"/>
    <w:rsid w:val="00B24A6A"/>
    <w:rsid w:val="00B27482"/>
    <w:rsid w:val="00B36537"/>
    <w:rsid w:val="00B37373"/>
    <w:rsid w:val="00B5276E"/>
    <w:rsid w:val="00B643AA"/>
    <w:rsid w:val="00B64F56"/>
    <w:rsid w:val="00B6713B"/>
    <w:rsid w:val="00B73F2A"/>
    <w:rsid w:val="00B81B84"/>
    <w:rsid w:val="00B81D50"/>
    <w:rsid w:val="00B91096"/>
    <w:rsid w:val="00B939D4"/>
    <w:rsid w:val="00B94C14"/>
    <w:rsid w:val="00B967C1"/>
    <w:rsid w:val="00BA72FA"/>
    <w:rsid w:val="00BB13BC"/>
    <w:rsid w:val="00BB1F27"/>
    <w:rsid w:val="00BB286F"/>
    <w:rsid w:val="00BB29FD"/>
    <w:rsid w:val="00BC1ACD"/>
    <w:rsid w:val="00BD0E8A"/>
    <w:rsid w:val="00BD4BA8"/>
    <w:rsid w:val="00BE552D"/>
    <w:rsid w:val="00BF17B0"/>
    <w:rsid w:val="00BF319E"/>
    <w:rsid w:val="00BF5D28"/>
    <w:rsid w:val="00C047C6"/>
    <w:rsid w:val="00C04982"/>
    <w:rsid w:val="00C15699"/>
    <w:rsid w:val="00C3494E"/>
    <w:rsid w:val="00C362CC"/>
    <w:rsid w:val="00C3687B"/>
    <w:rsid w:val="00C36B21"/>
    <w:rsid w:val="00C6177A"/>
    <w:rsid w:val="00C65EC3"/>
    <w:rsid w:val="00C703D4"/>
    <w:rsid w:val="00C77AE5"/>
    <w:rsid w:val="00C866C6"/>
    <w:rsid w:val="00C953AA"/>
    <w:rsid w:val="00CA115E"/>
    <w:rsid w:val="00CA195D"/>
    <w:rsid w:val="00CA77F8"/>
    <w:rsid w:val="00CB1BB0"/>
    <w:rsid w:val="00CB7550"/>
    <w:rsid w:val="00CC4F22"/>
    <w:rsid w:val="00CC7732"/>
    <w:rsid w:val="00CD4CDE"/>
    <w:rsid w:val="00CE1515"/>
    <w:rsid w:val="00D00B1B"/>
    <w:rsid w:val="00D0298F"/>
    <w:rsid w:val="00D11AA3"/>
    <w:rsid w:val="00D22DCC"/>
    <w:rsid w:val="00D265E1"/>
    <w:rsid w:val="00D27B6A"/>
    <w:rsid w:val="00D33180"/>
    <w:rsid w:val="00D3718B"/>
    <w:rsid w:val="00D43AE7"/>
    <w:rsid w:val="00D4696F"/>
    <w:rsid w:val="00D50C50"/>
    <w:rsid w:val="00D62F4B"/>
    <w:rsid w:val="00D74C9B"/>
    <w:rsid w:val="00D76ADE"/>
    <w:rsid w:val="00D76F4D"/>
    <w:rsid w:val="00D8378F"/>
    <w:rsid w:val="00D93B73"/>
    <w:rsid w:val="00D95CFE"/>
    <w:rsid w:val="00D972BF"/>
    <w:rsid w:val="00DB0155"/>
    <w:rsid w:val="00DB0916"/>
    <w:rsid w:val="00DB2E7A"/>
    <w:rsid w:val="00DB79C7"/>
    <w:rsid w:val="00DC0E9C"/>
    <w:rsid w:val="00DC4271"/>
    <w:rsid w:val="00DC5B3D"/>
    <w:rsid w:val="00DE3106"/>
    <w:rsid w:val="00DF1B7C"/>
    <w:rsid w:val="00E0308E"/>
    <w:rsid w:val="00E15BEC"/>
    <w:rsid w:val="00E2263F"/>
    <w:rsid w:val="00E22FAD"/>
    <w:rsid w:val="00E23A46"/>
    <w:rsid w:val="00E3050D"/>
    <w:rsid w:val="00E35924"/>
    <w:rsid w:val="00E40266"/>
    <w:rsid w:val="00E427A2"/>
    <w:rsid w:val="00E52C21"/>
    <w:rsid w:val="00E52DB7"/>
    <w:rsid w:val="00E6046F"/>
    <w:rsid w:val="00E627F0"/>
    <w:rsid w:val="00E62C45"/>
    <w:rsid w:val="00E70B53"/>
    <w:rsid w:val="00E73BC9"/>
    <w:rsid w:val="00E7568E"/>
    <w:rsid w:val="00E85071"/>
    <w:rsid w:val="00E86474"/>
    <w:rsid w:val="00E87F1E"/>
    <w:rsid w:val="00E93D65"/>
    <w:rsid w:val="00EB24D8"/>
    <w:rsid w:val="00EB318D"/>
    <w:rsid w:val="00EB540B"/>
    <w:rsid w:val="00EC1B09"/>
    <w:rsid w:val="00EC2E81"/>
    <w:rsid w:val="00EC4AF8"/>
    <w:rsid w:val="00EE2359"/>
    <w:rsid w:val="00EE5B59"/>
    <w:rsid w:val="00EE7415"/>
    <w:rsid w:val="00EF094B"/>
    <w:rsid w:val="00EF3B7E"/>
    <w:rsid w:val="00EF760E"/>
    <w:rsid w:val="00F01CA7"/>
    <w:rsid w:val="00F133FE"/>
    <w:rsid w:val="00F34D45"/>
    <w:rsid w:val="00F41EC3"/>
    <w:rsid w:val="00F42775"/>
    <w:rsid w:val="00F45975"/>
    <w:rsid w:val="00F53275"/>
    <w:rsid w:val="00F53436"/>
    <w:rsid w:val="00F53F10"/>
    <w:rsid w:val="00F54690"/>
    <w:rsid w:val="00F55DA7"/>
    <w:rsid w:val="00F6629F"/>
    <w:rsid w:val="00F77305"/>
    <w:rsid w:val="00F92878"/>
    <w:rsid w:val="00FB336A"/>
    <w:rsid w:val="00FB7170"/>
    <w:rsid w:val="00FC61B0"/>
    <w:rsid w:val="00FD2767"/>
    <w:rsid w:val="00FD56BE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2025-04-30T20:14:00Z</dcterms:created>
  <dcterms:modified xsi:type="dcterms:W3CDTF">2025-04-30T20:14:00Z</dcterms:modified>
</cp:coreProperties>
</file>