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3B662" w14:textId="77777777" w:rsidR="00AA34D9" w:rsidRDefault="00AA34D9" w:rsidP="00AA34D9">
      <w:pPr>
        <w:pStyle w:val="NoSpacing"/>
      </w:pPr>
    </w:p>
    <w:p w14:paraId="3AE8BBF9" w14:textId="77777777" w:rsidR="00AA34D9" w:rsidRPr="00AA34D9" w:rsidRDefault="00AA34D9" w:rsidP="00AA34D9"/>
    <w:p w14:paraId="0D80084A" w14:textId="77777777" w:rsidR="00AA34D9" w:rsidRPr="00AA34D9" w:rsidRDefault="00AA34D9" w:rsidP="00AA34D9"/>
    <w:p w14:paraId="03CAC7A4" w14:textId="1CEB75E9" w:rsidR="00AA34D9" w:rsidRDefault="00AA34D9" w:rsidP="008E4A7E">
      <w:pPr>
        <w:pStyle w:val="NoSpacing"/>
        <w:jc w:val="center"/>
        <w:rPr>
          <w:rFonts w:ascii="Bradley Hand ITC" w:hAnsi="Bradley Hand ITC"/>
          <w:b/>
          <w:sz w:val="72"/>
        </w:rPr>
      </w:pPr>
      <w:r w:rsidRPr="005C098F">
        <w:rPr>
          <w:rFonts w:ascii="Bradley Hand ITC" w:hAnsi="Bradley Hand ITC"/>
          <w:b/>
          <w:sz w:val="72"/>
        </w:rPr>
        <w:t xml:space="preserve">Barleyhurst Park </w:t>
      </w:r>
      <w:r w:rsidR="008E4A7E">
        <w:rPr>
          <w:rFonts w:ascii="Bradley Hand ITC" w:hAnsi="Bradley Hand ITC"/>
          <w:b/>
          <w:sz w:val="72"/>
        </w:rPr>
        <w:t>Nursery</w:t>
      </w:r>
    </w:p>
    <w:p w14:paraId="1559A05E" w14:textId="561F2466" w:rsidR="00AA34D9" w:rsidRDefault="00AA34D9" w:rsidP="00AA34D9">
      <w:pPr>
        <w:pStyle w:val="NoSpacing"/>
        <w:jc w:val="center"/>
        <w:rPr>
          <w:rFonts w:ascii="Bradley Hand ITC" w:hAnsi="Bradley Hand ITC"/>
          <w:b/>
          <w:sz w:val="72"/>
        </w:rPr>
      </w:pPr>
    </w:p>
    <w:p w14:paraId="2A69FC0F" w14:textId="539E3474" w:rsidR="00AA34D9" w:rsidRDefault="00474B04" w:rsidP="00AA34D9">
      <w:pPr>
        <w:pStyle w:val="NoSpacing"/>
        <w:jc w:val="center"/>
        <w:rPr>
          <w:rFonts w:ascii="Bradley Hand ITC" w:hAnsi="Bradley Hand ITC"/>
          <w:b/>
          <w:sz w:val="72"/>
        </w:rPr>
      </w:pPr>
      <w:r>
        <w:rPr>
          <w:rFonts w:ascii="Comic Sans MS" w:hAnsi="Comic Sans MS"/>
          <w:noProof/>
          <w:sz w:val="132"/>
          <w:szCs w:val="132"/>
          <w:lang w:eastAsia="en-GB"/>
        </w:rPr>
        <w:drawing>
          <wp:anchor distT="0" distB="0" distL="114300" distR="114300" simplePos="0" relativeHeight="251675136" behindDoc="0" locked="0" layoutInCell="1" allowOverlap="1" wp14:anchorId="772A8BCD" wp14:editId="774F3435">
            <wp:simplePos x="0" y="0"/>
            <wp:positionH relativeFrom="margin">
              <wp:align>center</wp:align>
            </wp:positionH>
            <wp:positionV relativeFrom="paragraph">
              <wp:posOffset>3810</wp:posOffset>
            </wp:positionV>
            <wp:extent cx="4352290" cy="4203700"/>
            <wp:effectExtent l="0" t="0" r="0" b="6350"/>
            <wp:wrapSquare wrapText="bothSides"/>
            <wp:docPr id="1" name="Picture 5" descr="C:\Users\Office.BPPS\AppData\Local\Packages\Microsoft.MicrosoftEdge_8wekyb3d8bbwe\TempState\Downloads\Barleyhurst-Nursery-visual (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rcRect/>
                    <a:stretch>
                      <a:fillRect/>
                    </a:stretch>
                  </pic:blipFill>
                  <pic:spPr>
                    <a:xfrm>
                      <a:off x="0" y="0"/>
                      <a:ext cx="4352290" cy="4203700"/>
                    </a:xfrm>
                    <a:prstGeom prst="rect">
                      <a:avLst/>
                    </a:prstGeom>
                    <a:noFill/>
                    <a:ln>
                      <a:noFill/>
                      <a:prstDash/>
                    </a:ln>
                  </pic:spPr>
                </pic:pic>
              </a:graphicData>
            </a:graphic>
          </wp:anchor>
        </w:drawing>
      </w:r>
    </w:p>
    <w:p w14:paraId="3EF790FC" w14:textId="3869F30E" w:rsidR="00AA34D9" w:rsidRDefault="00AA34D9" w:rsidP="00AA34D9">
      <w:pPr>
        <w:pStyle w:val="NoSpacing"/>
        <w:jc w:val="center"/>
        <w:rPr>
          <w:rFonts w:ascii="Bradley Hand ITC" w:hAnsi="Bradley Hand ITC"/>
          <w:b/>
          <w:sz w:val="72"/>
        </w:rPr>
      </w:pPr>
    </w:p>
    <w:p w14:paraId="0B666014" w14:textId="32D159A1" w:rsidR="00206300" w:rsidRDefault="00206300" w:rsidP="00206300">
      <w:pPr>
        <w:pStyle w:val="NormalWeb"/>
      </w:pPr>
    </w:p>
    <w:p w14:paraId="3A81DC9A" w14:textId="34DADF00" w:rsidR="00FB1160" w:rsidRDefault="00FB1160" w:rsidP="00816E93">
      <w:pPr>
        <w:pStyle w:val="NoSpacing"/>
        <w:jc w:val="center"/>
        <w:rPr>
          <w:rFonts w:ascii="Bradley Hand ITC" w:hAnsi="Bradley Hand ITC"/>
          <w:b/>
          <w:sz w:val="62"/>
        </w:rPr>
      </w:pPr>
    </w:p>
    <w:p w14:paraId="22F8DD9C" w14:textId="72E881A2" w:rsidR="00FB1160" w:rsidRDefault="00FB1160" w:rsidP="00FB1160">
      <w:pPr>
        <w:pStyle w:val="NoSpacing"/>
        <w:jc w:val="center"/>
        <w:rPr>
          <w:rFonts w:ascii="Bradley Hand ITC" w:hAnsi="Bradley Hand ITC"/>
          <w:b/>
          <w:sz w:val="62"/>
        </w:rPr>
      </w:pPr>
    </w:p>
    <w:p w14:paraId="405A5F19" w14:textId="6EDD5F9D" w:rsidR="00FB1160" w:rsidRDefault="00FB1160" w:rsidP="00FB1160">
      <w:pPr>
        <w:pStyle w:val="NoSpacing"/>
        <w:jc w:val="center"/>
        <w:rPr>
          <w:rFonts w:ascii="Bradley Hand ITC" w:hAnsi="Bradley Hand ITC"/>
          <w:b/>
          <w:sz w:val="62"/>
        </w:rPr>
      </w:pPr>
    </w:p>
    <w:p w14:paraId="65FF091D" w14:textId="77777777" w:rsidR="00FB1160" w:rsidRDefault="00FB1160" w:rsidP="00FB1160">
      <w:pPr>
        <w:pStyle w:val="NoSpacing"/>
        <w:jc w:val="center"/>
        <w:rPr>
          <w:rFonts w:ascii="Bradley Hand ITC" w:hAnsi="Bradley Hand ITC"/>
          <w:b/>
          <w:sz w:val="62"/>
        </w:rPr>
      </w:pPr>
    </w:p>
    <w:p w14:paraId="0D2E84FA" w14:textId="77777777" w:rsidR="00FB1160" w:rsidRDefault="00FB1160" w:rsidP="00AA34D9">
      <w:pPr>
        <w:pStyle w:val="NoSpacing"/>
        <w:rPr>
          <w:rFonts w:ascii="Bradley Hand ITC" w:hAnsi="Bradley Hand ITC"/>
          <w:b/>
          <w:sz w:val="40"/>
          <w:szCs w:val="40"/>
          <w:u w:val="single"/>
        </w:rPr>
      </w:pPr>
    </w:p>
    <w:p w14:paraId="4CB01B86" w14:textId="77777777" w:rsidR="00FB1160" w:rsidRDefault="00FB1160" w:rsidP="00AA34D9">
      <w:pPr>
        <w:pStyle w:val="NoSpacing"/>
        <w:rPr>
          <w:rFonts w:ascii="Bradley Hand ITC" w:hAnsi="Bradley Hand ITC"/>
          <w:b/>
          <w:sz w:val="40"/>
          <w:szCs w:val="40"/>
          <w:u w:val="single"/>
        </w:rPr>
      </w:pPr>
    </w:p>
    <w:p w14:paraId="1B1CC012" w14:textId="77777777" w:rsidR="00FB1160" w:rsidRDefault="00FB1160" w:rsidP="00AA34D9">
      <w:pPr>
        <w:pStyle w:val="NoSpacing"/>
        <w:rPr>
          <w:rFonts w:ascii="Bradley Hand ITC" w:hAnsi="Bradley Hand ITC"/>
          <w:b/>
          <w:sz w:val="40"/>
          <w:szCs w:val="40"/>
          <w:u w:val="single"/>
        </w:rPr>
      </w:pPr>
    </w:p>
    <w:p w14:paraId="613B804F" w14:textId="77777777" w:rsidR="00EE4616" w:rsidRDefault="00EE4616" w:rsidP="00AA34D9">
      <w:pPr>
        <w:pStyle w:val="NoSpacing"/>
        <w:rPr>
          <w:rFonts w:ascii="Bradley Hand ITC" w:hAnsi="Bradley Hand ITC"/>
          <w:b/>
          <w:sz w:val="40"/>
          <w:szCs w:val="40"/>
          <w:highlight w:val="yellow"/>
          <w:u w:val="single"/>
        </w:rPr>
      </w:pPr>
    </w:p>
    <w:p w14:paraId="65DDA85C" w14:textId="24917505" w:rsidR="00EE4616" w:rsidRPr="005B0CBF" w:rsidRDefault="005B0CBF" w:rsidP="005B0CBF">
      <w:pPr>
        <w:pStyle w:val="NoSpacing"/>
        <w:jc w:val="center"/>
        <w:rPr>
          <w:rFonts w:ascii="Bradley Hand ITC" w:hAnsi="Bradley Hand ITC"/>
          <w:bCs/>
          <w:sz w:val="148"/>
          <w:szCs w:val="148"/>
        </w:rPr>
      </w:pPr>
      <w:r w:rsidRPr="005B0CBF">
        <w:rPr>
          <w:rFonts w:ascii="Bradley Hand ITC" w:hAnsi="Bradley Hand ITC"/>
          <w:bCs/>
          <w:sz w:val="148"/>
          <w:szCs w:val="148"/>
        </w:rPr>
        <w:t>Welcome</w:t>
      </w:r>
    </w:p>
    <w:p w14:paraId="61518C23" w14:textId="77777777" w:rsidR="00EE4616" w:rsidRDefault="00EE4616" w:rsidP="00AA34D9">
      <w:pPr>
        <w:pStyle w:val="NoSpacing"/>
        <w:rPr>
          <w:rFonts w:ascii="Bradley Hand ITC" w:hAnsi="Bradley Hand ITC"/>
          <w:b/>
          <w:sz w:val="40"/>
          <w:szCs w:val="40"/>
          <w:highlight w:val="yellow"/>
          <w:u w:val="single"/>
        </w:rPr>
      </w:pPr>
    </w:p>
    <w:p w14:paraId="354DF33A" w14:textId="77777777" w:rsidR="00EE4616" w:rsidRDefault="00EE4616" w:rsidP="00AA34D9">
      <w:pPr>
        <w:pStyle w:val="NoSpacing"/>
        <w:rPr>
          <w:rFonts w:ascii="Bradley Hand ITC" w:hAnsi="Bradley Hand ITC"/>
          <w:b/>
          <w:sz w:val="40"/>
          <w:szCs w:val="40"/>
          <w:highlight w:val="yellow"/>
          <w:u w:val="single"/>
        </w:rPr>
      </w:pPr>
    </w:p>
    <w:p w14:paraId="5889C446" w14:textId="77777777" w:rsidR="00EE4616" w:rsidRDefault="00EE4616" w:rsidP="00AA34D9">
      <w:pPr>
        <w:pStyle w:val="NoSpacing"/>
        <w:rPr>
          <w:rFonts w:ascii="Bradley Hand ITC" w:hAnsi="Bradley Hand ITC"/>
          <w:b/>
          <w:sz w:val="40"/>
          <w:szCs w:val="40"/>
          <w:highlight w:val="yellow"/>
          <w:u w:val="single"/>
        </w:rPr>
      </w:pPr>
    </w:p>
    <w:p w14:paraId="5E32950F" w14:textId="77777777" w:rsidR="00EE4616" w:rsidRDefault="00EE4616" w:rsidP="00AA34D9">
      <w:pPr>
        <w:pStyle w:val="NoSpacing"/>
        <w:rPr>
          <w:rFonts w:ascii="Bradley Hand ITC" w:hAnsi="Bradley Hand ITC"/>
          <w:b/>
          <w:sz w:val="40"/>
          <w:szCs w:val="40"/>
          <w:highlight w:val="yellow"/>
          <w:u w:val="single"/>
        </w:rPr>
      </w:pPr>
    </w:p>
    <w:p w14:paraId="37907C39" w14:textId="77777777" w:rsidR="00EE4616" w:rsidRDefault="00EE4616" w:rsidP="00AA34D9">
      <w:pPr>
        <w:pStyle w:val="NoSpacing"/>
        <w:rPr>
          <w:rFonts w:ascii="Bradley Hand ITC" w:hAnsi="Bradley Hand ITC"/>
          <w:b/>
          <w:sz w:val="40"/>
          <w:szCs w:val="40"/>
          <w:highlight w:val="yellow"/>
          <w:u w:val="single"/>
        </w:rPr>
      </w:pPr>
    </w:p>
    <w:p w14:paraId="6C38997F" w14:textId="77777777" w:rsidR="00EE4616" w:rsidRDefault="00EE4616" w:rsidP="00AA34D9">
      <w:pPr>
        <w:pStyle w:val="NoSpacing"/>
        <w:rPr>
          <w:rFonts w:ascii="Bradley Hand ITC" w:hAnsi="Bradley Hand ITC"/>
          <w:b/>
          <w:sz w:val="40"/>
          <w:szCs w:val="40"/>
          <w:highlight w:val="yellow"/>
          <w:u w:val="single"/>
        </w:rPr>
      </w:pPr>
    </w:p>
    <w:p w14:paraId="1D106AE4" w14:textId="67D93445" w:rsidR="00D278D5" w:rsidRDefault="00AA34D9" w:rsidP="00AA34D9">
      <w:pPr>
        <w:pStyle w:val="NoSpacing"/>
        <w:rPr>
          <w:rFonts w:ascii="Bradley Hand ITC" w:hAnsi="Bradley Hand ITC"/>
          <w:b/>
          <w:sz w:val="40"/>
          <w:szCs w:val="40"/>
          <w:u w:val="single"/>
        </w:rPr>
      </w:pPr>
      <w:r w:rsidRPr="000B6740">
        <w:rPr>
          <w:rFonts w:ascii="Bradley Hand ITC" w:hAnsi="Bradley Hand ITC"/>
          <w:b/>
          <w:sz w:val="40"/>
          <w:szCs w:val="40"/>
          <w:u w:val="single"/>
        </w:rPr>
        <w:lastRenderedPageBreak/>
        <w:t xml:space="preserve">Welcome </w:t>
      </w:r>
    </w:p>
    <w:p w14:paraId="12B7252B" w14:textId="77777777" w:rsidR="00C718A3" w:rsidRPr="000B6740" w:rsidRDefault="00C718A3" w:rsidP="00AA34D9">
      <w:pPr>
        <w:pStyle w:val="NoSpacing"/>
        <w:rPr>
          <w:rFonts w:ascii="Bradley Hand ITC" w:hAnsi="Bradley Hand ITC"/>
          <w:b/>
          <w:sz w:val="40"/>
          <w:szCs w:val="40"/>
          <w:u w:val="single"/>
        </w:rPr>
      </w:pPr>
    </w:p>
    <w:p w14:paraId="2C6E9B6C" w14:textId="19D0B4B3" w:rsidR="00304DF8" w:rsidRPr="00C007F6" w:rsidRDefault="006851DE" w:rsidP="00AA34D9">
      <w:pPr>
        <w:pStyle w:val="NoSpacing"/>
        <w:rPr>
          <w:rFonts w:ascii="Bradley Hand ITC" w:hAnsi="Bradley Hand ITC"/>
          <w:bCs/>
          <w:sz w:val="32"/>
          <w:szCs w:val="32"/>
        </w:rPr>
      </w:pPr>
      <w:r>
        <w:rPr>
          <w:noProof/>
        </w:rPr>
        <w:drawing>
          <wp:anchor distT="0" distB="0" distL="114300" distR="114300" simplePos="0" relativeHeight="251655680" behindDoc="1" locked="0" layoutInCell="1" allowOverlap="1" wp14:anchorId="1045C4FA" wp14:editId="18DE5ECF">
            <wp:simplePos x="0" y="0"/>
            <wp:positionH relativeFrom="margin">
              <wp:align>right</wp:align>
            </wp:positionH>
            <wp:positionV relativeFrom="paragraph">
              <wp:posOffset>1043940</wp:posOffset>
            </wp:positionV>
            <wp:extent cx="3286125" cy="2465070"/>
            <wp:effectExtent l="10478" t="27622" r="20002" b="20003"/>
            <wp:wrapTight wrapText="bothSides">
              <wp:wrapPolygon edited="0">
                <wp:start x="-182" y="21692"/>
                <wp:lineTo x="21606" y="21692"/>
                <wp:lineTo x="21606" y="-8"/>
                <wp:lineTo x="-182" y="-8"/>
                <wp:lineTo x="-182" y="21692"/>
              </wp:wrapPolygon>
            </wp:wrapTight>
            <wp:docPr id="13" name="Picture 13"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indoo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286125" cy="2465070"/>
                    </a:xfrm>
                    <a:prstGeom prst="rect">
                      <a:avLst/>
                    </a:prstGeom>
                    <a:solidFill>
                      <a:sysClr val="windowText" lastClr="000000">
                        <a:alpha val="42000"/>
                      </a:sysClr>
                    </a:solidFill>
                    <a:ln>
                      <a:solidFill>
                        <a:schemeClr val="tx1"/>
                      </a:solidFill>
                    </a:ln>
                  </pic:spPr>
                </pic:pic>
              </a:graphicData>
            </a:graphic>
            <wp14:sizeRelH relativeFrom="margin">
              <wp14:pctWidth>0</wp14:pctWidth>
            </wp14:sizeRelH>
            <wp14:sizeRelV relativeFrom="margin">
              <wp14:pctHeight>0</wp14:pctHeight>
            </wp14:sizeRelV>
          </wp:anchor>
        </w:drawing>
      </w:r>
      <w:r w:rsidR="00304DF8" w:rsidRPr="00C007F6">
        <w:rPr>
          <w:rFonts w:ascii="Bradley Hand ITC" w:hAnsi="Bradley Hand ITC"/>
          <w:bCs/>
          <w:sz w:val="32"/>
          <w:szCs w:val="32"/>
        </w:rPr>
        <w:t xml:space="preserve">A warm welcome to our nursery, we hope will be the start of your child’s exciting learning journey at Barleyhurst Park School.  We are pleased to offer you </w:t>
      </w:r>
      <w:r w:rsidR="001D4C20">
        <w:rPr>
          <w:rFonts w:ascii="Bradley Hand ITC" w:hAnsi="Bradley Hand ITC"/>
          <w:bCs/>
          <w:sz w:val="32"/>
          <w:szCs w:val="32"/>
        </w:rPr>
        <w:t>our</w:t>
      </w:r>
      <w:r w:rsidR="004B67B4" w:rsidRPr="00C007F6">
        <w:rPr>
          <w:rFonts w:ascii="Bradley Hand ITC" w:hAnsi="Bradley Hand ITC"/>
          <w:bCs/>
          <w:sz w:val="32"/>
          <w:szCs w:val="32"/>
        </w:rPr>
        <w:t xml:space="preserve"> exciting new nursery; led by </w:t>
      </w:r>
      <w:r w:rsidR="005E7770">
        <w:rPr>
          <w:rFonts w:ascii="Bradley Hand ITC" w:hAnsi="Bradley Hand ITC"/>
          <w:bCs/>
          <w:sz w:val="32"/>
          <w:szCs w:val="32"/>
        </w:rPr>
        <w:t xml:space="preserve">a </w:t>
      </w:r>
      <w:r w:rsidR="004B67B4" w:rsidRPr="00C007F6">
        <w:rPr>
          <w:rFonts w:ascii="Bradley Hand ITC" w:hAnsi="Bradley Hand ITC"/>
          <w:bCs/>
          <w:sz w:val="32"/>
          <w:szCs w:val="32"/>
        </w:rPr>
        <w:t>fully qualified</w:t>
      </w:r>
      <w:r w:rsidR="005E7770">
        <w:rPr>
          <w:rFonts w:ascii="Bradley Hand ITC" w:hAnsi="Bradley Hand ITC"/>
          <w:bCs/>
          <w:sz w:val="32"/>
          <w:szCs w:val="32"/>
        </w:rPr>
        <w:t>, experienced</w:t>
      </w:r>
      <w:r w:rsidR="004B67B4" w:rsidRPr="00C007F6">
        <w:rPr>
          <w:rFonts w:ascii="Bradley Hand ITC" w:hAnsi="Bradley Hand ITC"/>
          <w:bCs/>
          <w:sz w:val="32"/>
          <w:szCs w:val="32"/>
        </w:rPr>
        <w:t xml:space="preserve"> teacher, supported by an experienced </w:t>
      </w:r>
      <w:r w:rsidR="005E7770">
        <w:rPr>
          <w:rFonts w:ascii="Bradley Hand ITC" w:hAnsi="Bradley Hand ITC"/>
          <w:bCs/>
          <w:sz w:val="32"/>
          <w:szCs w:val="32"/>
        </w:rPr>
        <w:t>G</w:t>
      </w:r>
      <w:r w:rsidR="004B67B4" w:rsidRPr="00C007F6">
        <w:rPr>
          <w:rFonts w:ascii="Bradley Hand ITC" w:hAnsi="Bradley Hand ITC"/>
          <w:bCs/>
          <w:sz w:val="32"/>
          <w:szCs w:val="32"/>
        </w:rPr>
        <w:t xml:space="preserve">overning </w:t>
      </w:r>
      <w:r w:rsidR="005E7770">
        <w:rPr>
          <w:rFonts w:ascii="Bradley Hand ITC" w:hAnsi="Bradley Hand ITC"/>
          <w:bCs/>
          <w:sz w:val="32"/>
          <w:szCs w:val="32"/>
        </w:rPr>
        <w:t>B</w:t>
      </w:r>
      <w:r w:rsidR="004B67B4" w:rsidRPr="00C007F6">
        <w:rPr>
          <w:rFonts w:ascii="Bradley Hand ITC" w:hAnsi="Bradley Hand ITC"/>
          <w:bCs/>
          <w:sz w:val="32"/>
          <w:szCs w:val="32"/>
        </w:rPr>
        <w:t xml:space="preserve">oard. </w:t>
      </w:r>
      <w:r w:rsidR="00C007F6" w:rsidRPr="00C007F6">
        <w:rPr>
          <w:rFonts w:ascii="Bradley Hand ITC" w:hAnsi="Bradley Hand ITC"/>
          <w:bCs/>
          <w:sz w:val="32"/>
          <w:szCs w:val="32"/>
        </w:rPr>
        <w:t xml:space="preserve">We know that your decision on your child’s nursery placement is the first milestone in their </w:t>
      </w:r>
      <w:r w:rsidR="00E20040">
        <w:rPr>
          <w:rFonts w:ascii="Bradley Hand ITC" w:hAnsi="Bradley Hand ITC"/>
          <w:bCs/>
          <w:sz w:val="32"/>
          <w:szCs w:val="32"/>
        </w:rPr>
        <w:t>educational</w:t>
      </w:r>
      <w:r w:rsidR="00C007F6" w:rsidRPr="00C007F6">
        <w:rPr>
          <w:rFonts w:ascii="Bradley Hand ITC" w:hAnsi="Bradley Hand ITC"/>
          <w:bCs/>
          <w:sz w:val="32"/>
          <w:szCs w:val="32"/>
        </w:rPr>
        <w:t xml:space="preserve"> career.  We are looking forward to working with your family to ensure we foster and develop a lifelong love of learning, in a safe, happy place.</w:t>
      </w:r>
      <w:r w:rsidR="004B67B4" w:rsidRPr="00C007F6">
        <w:rPr>
          <w:rFonts w:ascii="Bradley Hand ITC" w:hAnsi="Bradley Hand ITC"/>
          <w:bCs/>
          <w:sz w:val="32"/>
          <w:szCs w:val="32"/>
        </w:rPr>
        <w:t xml:space="preserve"> </w:t>
      </w:r>
    </w:p>
    <w:p w14:paraId="4CCB014E" w14:textId="77777777" w:rsidR="00C718A3" w:rsidRDefault="00C718A3" w:rsidP="006933D2">
      <w:pPr>
        <w:pStyle w:val="NoSpacing"/>
        <w:rPr>
          <w:rFonts w:ascii="Bradley Hand ITC" w:hAnsi="Bradley Hand ITC"/>
          <w:b/>
          <w:sz w:val="40"/>
          <w:szCs w:val="40"/>
          <w:u w:val="single"/>
        </w:rPr>
      </w:pPr>
    </w:p>
    <w:p w14:paraId="1D14E5BF" w14:textId="546F6E06" w:rsidR="006933D2" w:rsidRDefault="006933D2" w:rsidP="006933D2">
      <w:pPr>
        <w:pStyle w:val="NoSpacing"/>
        <w:rPr>
          <w:rFonts w:ascii="Bradley Hand ITC" w:hAnsi="Bradley Hand ITC"/>
          <w:sz w:val="32"/>
          <w:szCs w:val="32"/>
        </w:rPr>
      </w:pPr>
      <w:r>
        <w:rPr>
          <w:rFonts w:ascii="Bradley Hand ITC" w:hAnsi="Bradley Hand ITC"/>
          <w:sz w:val="32"/>
          <w:szCs w:val="32"/>
        </w:rPr>
        <w:t xml:space="preserve">We have created this booklet to </w:t>
      </w:r>
      <w:r w:rsidR="00D20EEF">
        <w:rPr>
          <w:rFonts w:ascii="Bradley Hand ITC" w:hAnsi="Bradley Hand ITC"/>
          <w:sz w:val="32"/>
          <w:szCs w:val="32"/>
        </w:rPr>
        <w:t>share information</w:t>
      </w:r>
      <w:r>
        <w:rPr>
          <w:rFonts w:ascii="Bradley Hand ITC" w:hAnsi="Bradley Hand ITC"/>
          <w:sz w:val="32"/>
          <w:szCs w:val="32"/>
        </w:rPr>
        <w:t xml:space="preserve"> </w:t>
      </w:r>
      <w:r w:rsidR="00D20EEF">
        <w:rPr>
          <w:rFonts w:ascii="Bradley Hand ITC" w:hAnsi="Bradley Hand ITC"/>
          <w:sz w:val="32"/>
          <w:szCs w:val="32"/>
        </w:rPr>
        <w:t xml:space="preserve">about our nursery. </w:t>
      </w:r>
      <w:r>
        <w:rPr>
          <w:rFonts w:ascii="Bradley Hand ITC" w:hAnsi="Bradley Hand ITC"/>
          <w:sz w:val="32"/>
          <w:szCs w:val="32"/>
        </w:rPr>
        <w:t xml:space="preserve">We hope it answers all your questions and gives an insight into how the children learn and play at Barleyhurst Park Nursery. </w:t>
      </w:r>
    </w:p>
    <w:p w14:paraId="45BE9326" w14:textId="77777777" w:rsidR="006933D2" w:rsidRDefault="006933D2" w:rsidP="006933D2">
      <w:pPr>
        <w:pStyle w:val="NoSpacing"/>
        <w:rPr>
          <w:rFonts w:ascii="Bradley Hand ITC" w:hAnsi="Bradley Hand ITC"/>
          <w:sz w:val="32"/>
          <w:szCs w:val="32"/>
        </w:rPr>
      </w:pPr>
    </w:p>
    <w:p w14:paraId="7F99B387" w14:textId="77777777" w:rsidR="003A2E15" w:rsidRPr="003A2E15" w:rsidRDefault="003A2E15" w:rsidP="003A2E15">
      <w:pPr>
        <w:pStyle w:val="NoSpacing"/>
        <w:rPr>
          <w:rFonts w:ascii="Bradley Hand ITC" w:hAnsi="Bradley Hand ITC"/>
          <w:sz w:val="32"/>
          <w:szCs w:val="32"/>
        </w:rPr>
      </w:pPr>
    </w:p>
    <w:p w14:paraId="017F0D9F" w14:textId="22FDE022" w:rsidR="00E95FCD" w:rsidRDefault="00E95FCD" w:rsidP="00E95FCD">
      <w:pPr>
        <w:shd w:val="clear" w:color="auto" w:fill="FFFFFF"/>
        <w:rPr>
          <w:rFonts w:ascii="Bradley Hand ITC" w:hAnsi="Bradley Hand ITC" w:cs="Arial"/>
          <w:b/>
          <w:kern w:val="0"/>
          <w:sz w:val="40"/>
          <w:szCs w:val="40"/>
          <w:u w:val="single"/>
          <w14:ligatures w14:val="none"/>
          <w14:cntxtAlts w14:val="0"/>
        </w:rPr>
      </w:pPr>
      <w:r w:rsidRPr="00E95FCD">
        <w:rPr>
          <w:rFonts w:ascii="Bradley Hand ITC" w:hAnsi="Bradley Hand ITC" w:cs="Arial"/>
          <w:b/>
          <w:kern w:val="0"/>
          <w:sz w:val="40"/>
          <w:szCs w:val="40"/>
          <w:u w:val="single"/>
          <w14:ligatures w14:val="none"/>
          <w14:cntxtAlts w14:val="0"/>
        </w:rPr>
        <w:t xml:space="preserve">Admissions </w:t>
      </w:r>
    </w:p>
    <w:p w14:paraId="008C472E" w14:textId="77777777" w:rsidR="00C718A3" w:rsidRPr="00E95FCD" w:rsidRDefault="00C718A3" w:rsidP="00E95FCD">
      <w:pPr>
        <w:shd w:val="clear" w:color="auto" w:fill="FFFFFF"/>
        <w:rPr>
          <w:rFonts w:ascii="Bradley Hand ITC" w:hAnsi="Bradley Hand ITC" w:cs="Arial"/>
          <w:b/>
          <w:kern w:val="0"/>
          <w:sz w:val="40"/>
          <w:szCs w:val="40"/>
          <w:u w:val="single"/>
          <w14:ligatures w14:val="none"/>
          <w14:cntxtAlts w14:val="0"/>
        </w:rPr>
      </w:pPr>
    </w:p>
    <w:p w14:paraId="56F0E0F8" w14:textId="094E2E4F" w:rsidR="00E95FCD" w:rsidRPr="00E95FCD" w:rsidRDefault="00C718A3" w:rsidP="00E95FCD">
      <w:pPr>
        <w:shd w:val="clear" w:color="auto" w:fill="FFFFFF"/>
        <w:rPr>
          <w:rFonts w:ascii="Bradley Hand ITC" w:hAnsi="Bradley Hand ITC" w:cs="Arial"/>
          <w:kern w:val="0"/>
          <w:sz w:val="32"/>
          <w:szCs w:val="32"/>
          <w14:ligatures w14:val="none"/>
          <w14:cntxtAlts w14:val="0"/>
        </w:rPr>
      </w:pPr>
      <w:r>
        <w:rPr>
          <w:rFonts w:ascii="Bradley Hand ITC" w:hAnsi="Bradley Hand ITC" w:cs="Arial"/>
          <w:kern w:val="0"/>
          <w:sz w:val="32"/>
          <w:szCs w:val="32"/>
          <w14:ligatures w14:val="none"/>
          <w14:cntxtAlts w14:val="0"/>
        </w:rPr>
        <w:t>T</w:t>
      </w:r>
      <w:r w:rsidR="00E95FCD" w:rsidRPr="00E95FCD">
        <w:rPr>
          <w:rFonts w:ascii="Bradley Hand ITC" w:hAnsi="Bradley Hand ITC" w:cs="Arial"/>
          <w:kern w:val="0"/>
          <w:sz w:val="32"/>
          <w:szCs w:val="32"/>
          <w14:ligatures w14:val="none"/>
          <w14:cntxtAlts w14:val="0"/>
        </w:rPr>
        <w:t xml:space="preserve">he Nursery </w:t>
      </w:r>
      <w:r w:rsidR="00DA6370">
        <w:rPr>
          <w:rFonts w:ascii="Bradley Hand ITC" w:hAnsi="Bradley Hand ITC" w:cs="Arial"/>
          <w:kern w:val="0"/>
          <w:sz w:val="32"/>
          <w:szCs w:val="32"/>
          <w14:ligatures w14:val="none"/>
          <w14:cntxtAlts w14:val="0"/>
        </w:rPr>
        <w:t>c</w:t>
      </w:r>
      <w:r w:rsidR="00E95FCD" w:rsidRPr="00E95FCD">
        <w:rPr>
          <w:rFonts w:ascii="Bradley Hand ITC" w:hAnsi="Bradley Hand ITC" w:cs="Arial"/>
          <w:kern w:val="0"/>
          <w:sz w:val="32"/>
          <w:szCs w:val="32"/>
          <w14:ligatures w14:val="none"/>
          <w14:cntxtAlts w14:val="0"/>
        </w:rPr>
        <w:t>lass admit</w:t>
      </w:r>
      <w:r>
        <w:rPr>
          <w:rFonts w:ascii="Bradley Hand ITC" w:hAnsi="Bradley Hand ITC" w:cs="Arial"/>
          <w:kern w:val="0"/>
          <w:sz w:val="32"/>
          <w:szCs w:val="32"/>
          <w14:ligatures w14:val="none"/>
          <w14:cntxtAlts w14:val="0"/>
        </w:rPr>
        <w:t>s</w:t>
      </w:r>
      <w:r w:rsidR="00E95FCD" w:rsidRPr="00E95FCD">
        <w:rPr>
          <w:rFonts w:ascii="Bradley Hand ITC" w:hAnsi="Bradley Hand ITC" w:cs="Arial"/>
          <w:kern w:val="0"/>
          <w:sz w:val="32"/>
          <w:szCs w:val="32"/>
          <w14:ligatures w14:val="none"/>
          <w14:cntxtAlts w14:val="0"/>
        </w:rPr>
        <w:t xml:space="preserve"> pupils</w:t>
      </w:r>
      <w:r>
        <w:rPr>
          <w:rFonts w:ascii="Bradley Hand ITC" w:hAnsi="Bradley Hand ITC" w:cs="Arial"/>
          <w:kern w:val="0"/>
          <w:sz w:val="32"/>
          <w:szCs w:val="32"/>
          <w14:ligatures w14:val="none"/>
          <w14:cntxtAlts w14:val="0"/>
        </w:rPr>
        <w:t xml:space="preserve"> who are</w:t>
      </w:r>
      <w:r w:rsidR="00394F4D">
        <w:rPr>
          <w:rFonts w:ascii="Bradley Hand ITC" w:hAnsi="Bradley Hand ITC" w:cs="Arial"/>
          <w:kern w:val="0"/>
          <w:sz w:val="32"/>
          <w:szCs w:val="32"/>
          <w14:ligatures w14:val="none"/>
          <w14:cntxtAlts w14:val="0"/>
        </w:rPr>
        <w:t xml:space="preserve"> </w:t>
      </w:r>
      <w:proofErr w:type="gramStart"/>
      <w:r w:rsidR="00394F4D">
        <w:rPr>
          <w:rFonts w:ascii="Bradley Hand ITC" w:hAnsi="Bradley Hand ITC" w:cs="Arial"/>
          <w:kern w:val="0"/>
          <w:sz w:val="32"/>
          <w:szCs w:val="32"/>
          <w14:ligatures w14:val="none"/>
          <w14:cntxtAlts w14:val="0"/>
        </w:rPr>
        <w:t>2,</w:t>
      </w:r>
      <w:r>
        <w:rPr>
          <w:rFonts w:ascii="Bradley Hand ITC" w:hAnsi="Bradley Hand ITC" w:cs="Arial"/>
          <w:kern w:val="0"/>
          <w:sz w:val="32"/>
          <w:szCs w:val="32"/>
          <w14:ligatures w14:val="none"/>
          <w14:cntxtAlts w14:val="0"/>
        </w:rPr>
        <w:t xml:space="preserve"> 3 and 4 year olds</w:t>
      </w:r>
      <w:proofErr w:type="gramEnd"/>
      <w:r w:rsidR="00E95FCD" w:rsidRPr="00E95FCD">
        <w:rPr>
          <w:rFonts w:ascii="Bradley Hand ITC" w:hAnsi="Bradley Hand ITC" w:cs="Arial"/>
          <w:kern w:val="0"/>
          <w:sz w:val="32"/>
          <w:szCs w:val="32"/>
          <w14:ligatures w14:val="none"/>
          <w14:cntxtAlts w14:val="0"/>
        </w:rPr>
        <w:t>. Admission forms are available from the school</w:t>
      </w:r>
      <w:r w:rsidR="00394F4D">
        <w:rPr>
          <w:rFonts w:ascii="Bradley Hand ITC" w:hAnsi="Bradley Hand ITC" w:cs="Arial"/>
          <w:kern w:val="0"/>
          <w:sz w:val="32"/>
          <w:szCs w:val="32"/>
          <w14:ligatures w14:val="none"/>
          <w14:cntxtAlts w14:val="0"/>
        </w:rPr>
        <w:t xml:space="preserve"> or website</w:t>
      </w:r>
      <w:r w:rsidR="00E95FCD" w:rsidRPr="00E95FCD">
        <w:rPr>
          <w:rFonts w:ascii="Bradley Hand ITC" w:hAnsi="Bradley Hand ITC" w:cs="Arial"/>
          <w:kern w:val="0"/>
          <w:sz w:val="32"/>
          <w:szCs w:val="32"/>
          <w14:ligatures w14:val="none"/>
          <w14:cntxtAlts w14:val="0"/>
        </w:rPr>
        <w:t xml:space="preserve">. </w:t>
      </w:r>
    </w:p>
    <w:p w14:paraId="71F3602F" w14:textId="77777777" w:rsidR="00E95FCD" w:rsidRPr="00E95FCD" w:rsidRDefault="00E95FCD" w:rsidP="00E95FCD">
      <w:pPr>
        <w:shd w:val="clear" w:color="auto" w:fill="FFFFFF"/>
        <w:rPr>
          <w:rFonts w:ascii="Bradley Hand ITC" w:hAnsi="Bradley Hand ITC" w:cs="Arial"/>
          <w:kern w:val="0"/>
          <w:sz w:val="32"/>
          <w:szCs w:val="32"/>
          <w14:ligatures w14:val="none"/>
          <w14:cntxtAlts w14:val="0"/>
        </w:rPr>
      </w:pPr>
      <w:r w:rsidRPr="00E95FCD">
        <w:rPr>
          <w:rFonts w:ascii="Bradley Hand ITC" w:hAnsi="Bradley Hand ITC" w:cs="Arial"/>
          <w:kern w:val="0"/>
          <w:sz w:val="32"/>
          <w:szCs w:val="32"/>
          <w14:ligatures w14:val="none"/>
          <w14:cntxtAlts w14:val="0"/>
        </w:rPr>
        <w:t>Provision is offered for either:</w:t>
      </w:r>
    </w:p>
    <w:p w14:paraId="2F45C7FF" w14:textId="026684AF" w:rsidR="00E95FCD" w:rsidRPr="00E95FCD" w:rsidRDefault="00E95FCD" w:rsidP="00E95FCD">
      <w:pPr>
        <w:shd w:val="clear" w:color="auto" w:fill="FFFFFF"/>
        <w:rPr>
          <w:rFonts w:ascii="Bradley Hand ITC" w:hAnsi="Bradley Hand ITC" w:cs="Arial"/>
          <w:kern w:val="0"/>
          <w:sz w:val="32"/>
          <w:szCs w:val="32"/>
          <w14:ligatures w14:val="none"/>
          <w14:cntxtAlts w14:val="0"/>
        </w:rPr>
      </w:pPr>
      <w:r w:rsidRPr="00E95FCD">
        <w:rPr>
          <w:rFonts w:ascii="Bradley Hand ITC" w:hAnsi="Bradley Hand ITC" w:cs="Arial"/>
          <w:kern w:val="0"/>
          <w:sz w:val="32"/>
          <w:szCs w:val="32"/>
          <w14:ligatures w14:val="none"/>
          <w14:cntxtAlts w14:val="0"/>
        </w:rPr>
        <w:sym w:font="Symbol" w:char="F0B7"/>
      </w:r>
      <w:r w:rsidR="00DA6370">
        <w:rPr>
          <w:rFonts w:ascii="Bradley Hand ITC" w:hAnsi="Bradley Hand ITC" w:cs="Arial"/>
          <w:kern w:val="0"/>
          <w:sz w:val="32"/>
          <w:szCs w:val="32"/>
          <w14:ligatures w14:val="none"/>
          <w14:cntxtAlts w14:val="0"/>
        </w:rPr>
        <w:t xml:space="preserve"> </w:t>
      </w:r>
      <w:r w:rsidRPr="00E95FCD">
        <w:rPr>
          <w:rFonts w:ascii="Bradley Hand ITC" w:hAnsi="Bradley Hand ITC" w:cs="Arial"/>
          <w:kern w:val="0"/>
          <w:sz w:val="32"/>
          <w:szCs w:val="32"/>
          <w14:ligatures w14:val="none"/>
          <w14:cntxtAlts w14:val="0"/>
        </w:rPr>
        <w:t>15 hours = five mornings</w:t>
      </w:r>
      <w:r w:rsidR="005E7770">
        <w:rPr>
          <w:rFonts w:ascii="Bradley Hand ITC" w:hAnsi="Bradley Hand ITC" w:cs="Arial"/>
          <w:kern w:val="0"/>
          <w:sz w:val="32"/>
          <w:szCs w:val="32"/>
          <w14:ligatures w14:val="none"/>
          <w14:cntxtAlts w14:val="0"/>
        </w:rPr>
        <w:t>: 8.50 – 11.50</w:t>
      </w:r>
    </w:p>
    <w:p w14:paraId="24D7D84E" w14:textId="7F6D60CD" w:rsidR="00DA6370" w:rsidRDefault="00E95FCD" w:rsidP="00E95FCD">
      <w:pPr>
        <w:shd w:val="clear" w:color="auto" w:fill="FFFFFF"/>
        <w:rPr>
          <w:rFonts w:ascii="Bradley Hand ITC" w:hAnsi="Bradley Hand ITC" w:cs="Arial"/>
          <w:kern w:val="0"/>
          <w:sz w:val="32"/>
          <w:szCs w:val="32"/>
          <w14:ligatures w14:val="none"/>
          <w14:cntxtAlts w14:val="0"/>
        </w:rPr>
      </w:pPr>
      <w:r w:rsidRPr="00E95FCD">
        <w:rPr>
          <w:rFonts w:ascii="Bradley Hand ITC" w:hAnsi="Bradley Hand ITC" w:cs="Arial"/>
          <w:kern w:val="0"/>
          <w:sz w:val="32"/>
          <w:szCs w:val="32"/>
          <w14:ligatures w14:val="none"/>
          <w14:cntxtAlts w14:val="0"/>
        </w:rPr>
        <w:sym w:font="Symbol" w:char="F0B7"/>
      </w:r>
      <w:r w:rsidR="00DA6370">
        <w:rPr>
          <w:rFonts w:ascii="Bradley Hand ITC" w:hAnsi="Bradley Hand ITC" w:cs="Arial"/>
          <w:kern w:val="0"/>
          <w:sz w:val="32"/>
          <w:szCs w:val="32"/>
          <w14:ligatures w14:val="none"/>
          <w14:cntxtAlts w14:val="0"/>
        </w:rPr>
        <w:t xml:space="preserve"> </w:t>
      </w:r>
      <w:r w:rsidRPr="00E95FCD">
        <w:rPr>
          <w:rFonts w:ascii="Bradley Hand ITC" w:hAnsi="Bradley Hand ITC" w:cs="Arial"/>
          <w:kern w:val="0"/>
          <w:sz w:val="32"/>
          <w:szCs w:val="32"/>
          <w14:ligatures w14:val="none"/>
          <w14:cntxtAlts w14:val="0"/>
        </w:rPr>
        <w:t>30 hours</w:t>
      </w:r>
      <w:r w:rsidR="00DA6370">
        <w:rPr>
          <w:rFonts w:ascii="Bradley Hand ITC" w:hAnsi="Bradley Hand ITC" w:cs="Arial"/>
          <w:kern w:val="0"/>
          <w:sz w:val="32"/>
          <w:szCs w:val="32"/>
          <w14:ligatures w14:val="none"/>
          <w14:cntxtAlts w14:val="0"/>
        </w:rPr>
        <w:t xml:space="preserve"> + lunchtime</w:t>
      </w:r>
      <w:r w:rsidRPr="00E95FCD">
        <w:rPr>
          <w:rFonts w:ascii="Bradley Hand ITC" w:hAnsi="Bradley Hand ITC" w:cs="Arial"/>
          <w:kern w:val="0"/>
          <w:sz w:val="32"/>
          <w:szCs w:val="32"/>
          <w14:ligatures w14:val="none"/>
          <w14:cntxtAlts w14:val="0"/>
        </w:rPr>
        <w:t xml:space="preserve"> = five days a week, all day</w:t>
      </w:r>
      <w:r w:rsidR="005E7770">
        <w:rPr>
          <w:rFonts w:ascii="Bradley Hand ITC" w:hAnsi="Bradley Hand ITC" w:cs="Arial"/>
          <w:kern w:val="0"/>
          <w:sz w:val="32"/>
          <w:szCs w:val="32"/>
          <w14:ligatures w14:val="none"/>
          <w14:cntxtAlts w14:val="0"/>
        </w:rPr>
        <w:t>: 8.50 – 3.05</w:t>
      </w:r>
    </w:p>
    <w:p w14:paraId="22278EC9" w14:textId="0E7585C5" w:rsidR="00AF6EA8" w:rsidRDefault="00AF6EA8" w:rsidP="00E95FCD">
      <w:pPr>
        <w:shd w:val="clear" w:color="auto" w:fill="FFFFFF"/>
        <w:rPr>
          <w:rFonts w:ascii="Bradley Hand ITC" w:hAnsi="Bradley Hand ITC" w:cs="Arial"/>
          <w:kern w:val="0"/>
          <w:sz w:val="32"/>
          <w:szCs w:val="32"/>
          <w14:ligatures w14:val="none"/>
          <w14:cntxtAlts w14:val="0"/>
        </w:rPr>
      </w:pPr>
      <w:r>
        <w:rPr>
          <w:rFonts w:ascii="Bradley Hand ITC" w:hAnsi="Bradley Hand ITC" w:cs="Arial"/>
          <w:kern w:val="0"/>
          <w:sz w:val="32"/>
          <w:szCs w:val="32"/>
          <w14:ligatures w14:val="none"/>
          <w14:cntxtAlts w14:val="0"/>
        </w:rPr>
        <w:t>If you are not eligible for full time funding the cost of an afternoon session is £1</w:t>
      </w:r>
      <w:r w:rsidR="00062F3E">
        <w:rPr>
          <w:rFonts w:ascii="Bradley Hand ITC" w:hAnsi="Bradley Hand ITC" w:cs="Arial"/>
          <w:kern w:val="0"/>
          <w:sz w:val="32"/>
          <w:szCs w:val="32"/>
          <w14:ligatures w14:val="none"/>
          <w14:cntxtAlts w14:val="0"/>
        </w:rPr>
        <w:t>5</w:t>
      </w:r>
      <w:r>
        <w:rPr>
          <w:rFonts w:ascii="Bradley Hand ITC" w:hAnsi="Bradley Hand ITC" w:cs="Arial"/>
          <w:kern w:val="0"/>
          <w:sz w:val="32"/>
          <w:szCs w:val="32"/>
          <w14:ligatures w14:val="none"/>
          <w14:cntxtAlts w14:val="0"/>
        </w:rPr>
        <w:t xml:space="preserve"> per session.</w:t>
      </w:r>
    </w:p>
    <w:p w14:paraId="2CA376F4" w14:textId="0532CBA6" w:rsidR="00AF6EA8" w:rsidRDefault="00AF6EA8" w:rsidP="00E95FCD">
      <w:pPr>
        <w:shd w:val="clear" w:color="auto" w:fill="FFFFFF"/>
        <w:rPr>
          <w:rFonts w:ascii="Bradley Hand ITC" w:hAnsi="Bradley Hand ITC" w:cs="Arial"/>
          <w:kern w:val="0"/>
          <w:sz w:val="32"/>
          <w:szCs w:val="32"/>
          <w14:ligatures w14:val="none"/>
          <w14:cntxtAlts w14:val="0"/>
        </w:rPr>
      </w:pPr>
    </w:p>
    <w:p w14:paraId="16B48351" w14:textId="525A34B5" w:rsidR="00AF6EA8" w:rsidRPr="00AF6EA8" w:rsidRDefault="00AF6EA8" w:rsidP="00E95FCD">
      <w:pPr>
        <w:shd w:val="clear" w:color="auto" w:fill="FFFFFF"/>
        <w:rPr>
          <w:rFonts w:ascii="Bradley Hand ITC" w:hAnsi="Bradley Hand ITC" w:cs="Arial"/>
          <w:kern w:val="0"/>
          <w:sz w:val="32"/>
          <w:szCs w:val="32"/>
          <w14:ligatures w14:val="none"/>
          <w14:cntxtAlts w14:val="0"/>
        </w:rPr>
      </w:pPr>
    </w:p>
    <w:p w14:paraId="642E5ADB" w14:textId="2F788AB2" w:rsidR="00E95FCD" w:rsidRPr="00E95FCD" w:rsidRDefault="00E95FCD" w:rsidP="00E95FCD">
      <w:pPr>
        <w:shd w:val="clear" w:color="auto" w:fill="FFFFFF"/>
        <w:rPr>
          <w:rFonts w:ascii="Arial" w:hAnsi="Arial" w:cs="Arial"/>
          <w:kern w:val="0"/>
          <w:sz w:val="32"/>
          <w:szCs w:val="32"/>
          <w14:ligatures w14:val="none"/>
          <w14:cntxtAlts w14:val="0"/>
        </w:rPr>
      </w:pPr>
      <w:r w:rsidRPr="00E95FCD">
        <w:rPr>
          <w:rFonts w:ascii="Bradley Hand ITC" w:hAnsi="Bradley Hand ITC" w:cs="Arial"/>
          <w:kern w:val="0"/>
          <w:sz w:val="32"/>
          <w:szCs w:val="32"/>
          <w14:ligatures w14:val="none"/>
          <w14:cntxtAlts w14:val="0"/>
        </w:rPr>
        <w:t xml:space="preserve">Children are admitted to the school’s </w:t>
      </w:r>
      <w:r w:rsidR="00DA6370">
        <w:rPr>
          <w:rFonts w:ascii="Bradley Hand ITC" w:hAnsi="Bradley Hand ITC" w:cs="Arial"/>
          <w:kern w:val="0"/>
          <w:sz w:val="32"/>
          <w:szCs w:val="32"/>
          <w14:ligatures w14:val="none"/>
          <w14:cntxtAlts w14:val="0"/>
        </w:rPr>
        <w:t>N</w:t>
      </w:r>
      <w:r w:rsidRPr="00E95FCD">
        <w:rPr>
          <w:rFonts w:ascii="Bradley Hand ITC" w:hAnsi="Bradley Hand ITC" w:cs="Arial"/>
          <w:kern w:val="0"/>
          <w:sz w:val="32"/>
          <w:szCs w:val="32"/>
          <w14:ligatures w14:val="none"/>
          <w14:cntxtAlts w14:val="0"/>
        </w:rPr>
        <w:t xml:space="preserve">ursery class according to the following </w:t>
      </w:r>
      <w:proofErr w:type="gramStart"/>
      <w:r w:rsidRPr="00E95FCD">
        <w:rPr>
          <w:rFonts w:ascii="Bradley Hand ITC" w:hAnsi="Bradley Hand ITC" w:cs="Arial"/>
          <w:kern w:val="0"/>
          <w:sz w:val="32"/>
          <w:szCs w:val="32"/>
          <w14:ligatures w14:val="none"/>
          <w14:cntxtAlts w14:val="0"/>
        </w:rPr>
        <w:t>criteria:-</w:t>
      </w:r>
      <w:proofErr w:type="gramEnd"/>
    </w:p>
    <w:p w14:paraId="2833C28F" w14:textId="4DF91B1C" w:rsidR="00E95FCD" w:rsidRPr="002B1A04" w:rsidRDefault="00E95FCD" w:rsidP="002B1A04">
      <w:pPr>
        <w:shd w:val="clear" w:color="auto" w:fill="FFFFFF"/>
        <w:rPr>
          <w:rFonts w:ascii="Bradley Hand ITC" w:hAnsi="Bradley Hand ITC" w:cs="Arial"/>
          <w:kern w:val="0"/>
          <w:sz w:val="32"/>
          <w:szCs w:val="32"/>
          <w14:ligatures w14:val="none"/>
          <w14:cntxtAlts w14:val="0"/>
        </w:rPr>
      </w:pPr>
    </w:p>
    <w:p w14:paraId="0F5CF2B5" w14:textId="0E0AB2FE" w:rsidR="00E95FCD" w:rsidRPr="00E95FCD" w:rsidRDefault="00E95FCD" w:rsidP="00E95FCD">
      <w:pPr>
        <w:numPr>
          <w:ilvl w:val="0"/>
          <w:numId w:val="20"/>
        </w:numPr>
        <w:shd w:val="clear" w:color="auto" w:fill="FFFFFF"/>
        <w:ind w:left="576"/>
        <w:rPr>
          <w:rFonts w:ascii="Bradley Hand ITC" w:hAnsi="Bradley Hand ITC" w:cs="Arial"/>
          <w:kern w:val="0"/>
          <w:sz w:val="32"/>
          <w:szCs w:val="32"/>
          <w14:ligatures w14:val="none"/>
          <w14:cntxtAlts w14:val="0"/>
        </w:rPr>
      </w:pPr>
      <w:r w:rsidRPr="00E95FCD">
        <w:rPr>
          <w:rFonts w:ascii="Bradley Hand ITC" w:hAnsi="Bradley Hand ITC" w:cs="Arial"/>
          <w:kern w:val="0"/>
          <w:sz w:val="32"/>
          <w:szCs w:val="32"/>
          <w14:ligatures w14:val="none"/>
          <w14:cntxtAlts w14:val="0"/>
        </w:rPr>
        <w:t>Children who live in the defined area and have a sibling on roll at the time of admission.   Proof of residence may be required.</w:t>
      </w:r>
    </w:p>
    <w:p w14:paraId="7BD7CE63" w14:textId="20569BB4" w:rsidR="00E95FCD" w:rsidRPr="00E95FCD" w:rsidRDefault="00E95FCD" w:rsidP="00E95FCD">
      <w:pPr>
        <w:numPr>
          <w:ilvl w:val="0"/>
          <w:numId w:val="20"/>
        </w:numPr>
        <w:shd w:val="clear" w:color="auto" w:fill="FFFFFF"/>
        <w:ind w:left="576"/>
        <w:rPr>
          <w:rFonts w:ascii="Bradley Hand ITC" w:hAnsi="Bradley Hand ITC" w:cs="Arial"/>
          <w:kern w:val="0"/>
          <w:sz w:val="32"/>
          <w:szCs w:val="32"/>
          <w14:ligatures w14:val="none"/>
          <w14:cntxtAlts w14:val="0"/>
        </w:rPr>
      </w:pPr>
      <w:r w:rsidRPr="00E95FCD">
        <w:rPr>
          <w:rFonts w:ascii="Bradley Hand ITC" w:hAnsi="Bradley Hand ITC" w:cs="Arial"/>
          <w:kern w:val="0"/>
          <w:sz w:val="32"/>
          <w:szCs w:val="32"/>
          <w14:ligatures w14:val="none"/>
          <w14:cntxtAlts w14:val="0"/>
        </w:rPr>
        <w:lastRenderedPageBreak/>
        <w:t>Children who live in the d</w:t>
      </w:r>
      <w:r w:rsidR="006933D2" w:rsidRPr="006933D2">
        <w:rPr>
          <w:rFonts w:ascii="Bradley Hand ITC" w:hAnsi="Bradley Hand ITC" w:cs="Arial"/>
          <w:kern w:val="0"/>
          <w:sz w:val="32"/>
          <w:szCs w:val="32"/>
          <w14:ligatures w14:val="none"/>
          <w14:cntxtAlts w14:val="0"/>
        </w:rPr>
        <w:t>efined area served by the Nursery</w:t>
      </w:r>
      <w:r w:rsidRPr="00E95FCD">
        <w:rPr>
          <w:rFonts w:ascii="Bradley Hand ITC" w:hAnsi="Bradley Hand ITC" w:cs="Arial"/>
          <w:kern w:val="0"/>
          <w:sz w:val="32"/>
          <w:szCs w:val="32"/>
          <w14:ligatures w14:val="none"/>
          <w14:cntxtAlts w14:val="0"/>
        </w:rPr>
        <w:t>. Proof of residence may be required.</w:t>
      </w:r>
    </w:p>
    <w:p w14:paraId="2115947E" w14:textId="2C512293" w:rsidR="00E95FCD" w:rsidRPr="00E95FCD" w:rsidRDefault="00E95FCD" w:rsidP="00E95FCD">
      <w:pPr>
        <w:numPr>
          <w:ilvl w:val="0"/>
          <w:numId w:val="20"/>
        </w:numPr>
        <w:shd w:val="clear" w:color="auto" w:fill="FFFFFF"/>
        <w:ind w:left="576"/>
        <w:rPr>
          <w:rFonts w:ascii="Bradley Hand ITC" w:hAnsi="Bradley Hand ITC" w:cs="Arial"/>
          <w:kern w:val="0"/>
          <w:sz w:val="32"/>
          <w:szCs w:val="32"/>
          <w14:ligatures w14:val="none"/>
          <w14:cntxtAlts w14:val="0"/>
        </w:rPr>
      </w:pPr>
      <w:r w:rsidRPr="00E95FCD">
        <w:rPr>
          <w:rFonts w:ascii="Bradley Hand ITC" w:hAnsi="Bradley Hand ITC" w:cs="Arial"/>
          <w:kern w:val="0"/>
          <w:sz w:val="32"/>
          <w:szCs w:val="32"/>
          <w14:ligatures w14:val="none"/>
          <w14:cntxtAlts w14:val="0"/>
        </w:rPr>
        <w:t>Children who live outside the defined area and have a sibling on roll at the time of admission.</w:t>
      </w:r>
    </w:p>
    <w:p w14:paraId="53EE683C" w14:textId="7CBC7AD9" w:rsidR="00E95FCD" w:rsidRPr="006933D2" w:rsidRDefault="00E95FCD" w:rsidP="00E95FCD">
      <w:pPr>
        <w:numPr>
          <w:ilvl w:val="0"/>
          <w:numId w:val="20"/>
        </w:numPr>
        <w:shd w:val="clear" w:color="auto" w:fill="FFFFFF"/>
        <w:ind w:left="576"/>
        <w:rPr>
          <w:rFonts w:ascii="Bradley Hand ITC" w:hAnsi="Bradley Hand ITC" w:cs="Arial"/>
          <w:kern w:val="0"/>
          <w:sz w:val="32"/>
          <w:szCs w:val="32"/>
          <w14:ligatures w14:val="none"/>
          <w14:cntxtAlts w14:val="0"/>
        </w:rPr>
      </w:pPr>
      <w:r w:rsidRPr="00E95FCD">
        <w:rPr>
          <w:rFonts w:ascii="Bradley Hand ITC" w:hAnsi="Bradley Hand ITC" w:cs="Arial"/>
          <w:kern w:val="0"/>
          <w:sz w:val="32"/>
          <w:szCs w:val="32"/>
          <w14:ligatures w14:val="none"/>
          <w14:cntxtAlts w14:val="0"/>
        </w:rPr>
        <w:t>Children who live outside the defined area of the school.</w:t>
      </w:r>
    </w:p>
    <w:p w14:paraId="502E641D" w14:textId="4E7AFED0" w:rsidR="006933D2" w:rsidRPr="006933D2" w:rsidRDefault="006933D2" w:rsidP="006933D2">
      <w:pPr>
        <w:shd w:val="clear" w:color="auto" w:fill="FFFFFF"/>
        <w:rPr>
          <w:rFonts w:ascii="Bradley Hand ITC" w:hAnsi="Bradley Hand ITC" w:cs="Arial"/>
          <w:kern w:val="0"/>
          <w:sz w:val="32"/>
          <w:szCs w:val="32"/>
          <w14:ligatures w14:val="none"/>
          <w14:cntxtAlts w14:val="0"/>
        </w:rPr>
      </w:pPr>
    </w:p>
    <w:p w14:paraId="1EC38B66" w14:textId="3412C612" w:rsidR="006933D2" w:rsidRPr="00E95FCD" w:rsidRDefault="006933D2" w:rsidP="006933D2">
      <w:pPr>
        <w:shd w:val="clear" w:color="auto" w:fill="FFFFFF"/>
        <w:rPr>
          <w:rFonts w:ascii="Bradley Hand ITC" w:hAnsi="Bradley Hand ITC" w:cs="Arial"/>
          <w:kern w:val="0"/>
          <w:sz w:val="32"/>
          <w:szCs w:val="32"/>
          <w14:ligatures w14:val="none"/>
          <w14:cntxtAlts w14:val="0"/>
        </w:rPr>
      </w:pPr>
    </w:p>
    <w:p w14:paraId="6A136FD4" w14:textId="3A671EEA" w:rsidR="00260FE3" w:rsidRPr="006933D2" w:rsidRDefault="006933D2" w:rsidP="00AA34D9">
      <w:pPr>
        <w:pStyle w:val="NoSpacing"/>
        <w:rPr>
          <w:rFonts w:ascii="Bradley Hand ITC" w:hAnsi="Bradley Hand ITC" w:cs="Arial"/>
          <w:color w:val="000000"/>
          <w:sz w:val="32"/>
          <w:szCs w:val="32"/>
          <w:shd w:val="clear" w:color="auto" w:fill="FFFFFF"/>
        </w:rPr>
      </w:pPr>
      <w:r w:rsidRPr="006933D2">
        <w:rPr>
          <w:rFonts w:ascii="Bradley Hand ITC" w:hAnsi="Bradley Hand ITC" w:cs="Arial"/>
          <w:color w:val="000000"/>
          <w:sz w:val="32"/>
          <w:szCs w:val="32"/>
          <w:shd w:val="clear" w:color="auto" w:fill="FFFFFF"/>
        </w:rPr>
        <w:t>In the event of over-subscription, places will be allocated according to the proximity of the child’s home to Nursery as measured by the nearest available route.</w:t>
      </w:r>
    </w:p>
    <w:p w14:paraId="74E55CBF" w14:textId="6A1ACF9F" w:rsidR="006933D2" w:rsidRDefault="006933D2" w:rsidP="00AA34D9">
      <w:pPr>
        <w:pStyle w:val="NoSpacing"/>
        <w:rPr>
          <w:rFonts w:ascii="Bradley Hand ITC" w:hAnsi="Bradley Hand ITC" w:cs="Arial"/>
          <w:color w:val="000000"/>
          <w:sz w:val="21"/>
          <w:szCs w:val="21"/>
          <w:shd w:val="clear" w:color="auto" w:fill="FFFFFF"/>
        </w:rPr>
      </w:pPr>
    </w:p>
    <w:p w14:paraId="0998E4D8" w14:textId="3D4AD338" w:rsidR="006933D2" w:rsidRPr="006933D2" w:rsidRDefault="006933D2" w:rsidP="006933D2">
      <w:pPr>
        <w:shd w:val="clear" w:color="auto" w:fill="FFFFFF"/>
        <w:rPr>
          <w:rFonts w:ascii="Bradley Hand ITC" w:hAnsi="Bradley Hand ITC" w:cs="Arial"/>
          <w:kern w:val="0"/>
          <w:sz w:val="32"/>
          <w:szCs w:val="32"/>
          <w14:ligatures w14:val="none"/>
          <w14:cntxtAlts w14:val="0"/>
        </w:rPr>
      </w:pPr>
      <w:r w:rsidRPr="006933D2">
        <w:rPr>
          <w:rFonts w:ascii="Bradley Hand ITC" w:hAnsi="Bradley Hand ITC" w:cs="Arial"/>
          <w:kern w:val="0"/>
          <w:sz w:val="32"/>
          <w:szCs w:val="32"/>
          <w14:ligatures w14:val="none"/>
          <w14:cntxtAlts w14:val="0"/>
        </w:rPr>
        <w:t>Nurs</w:t>
      </w:r>
      <w:r>
        <w:rPr>
          <w:rFonts w:ascii="Bradley Hand ITC" w:hAnsi="Bradley Hand ITC" w:cs="Arial"/>
          <w:kern w:val="0"/>
          <w:sz w:val="32"/>
          <w:szCs w:val="32"/>
          <w14:ligatures w14:val="none"/>
          <w14:cntxtAlts w14:val="0"/>
        </w:rPr>
        <w:t>ery class sessions</w:t>
      </w:r>
      <w:r w:rsidR="00DA6370">
        <w:rPr>
          <w:rFonts w:ascii="Bradley Hand ITC" w:hAnsi="Bradley Hand ITC" w:cs="Arial"/>
          <w:kern w:val="0"/>
          <w:sz w:val="32"/>
          <w:szCs w:val="32"/>
          <w14:ligatures w14:val="none"/>
          <w14:cntxtAlts w14:val="0"/>
        </w:rPr>
        <w:t xml:space="preserve"> morning sessions</w:t>
      </w:r>
      <w:r>
        <w:rPr>
          <w:rFonts w:ascii="Bradley Hand ITC" w:hAnsi="Bradley Hand ITC" w:cs="Arial"/>
          <w:kern w:val="0"/>
          <w:sz w:val="32"/>
          <w:szCs w:val="32"/>
          <w14:ligatures w14:val="none"/>
          <w14:cntxtAlts w14:val="0"/>
        </w:rPr>
        <w:t xml:space="preserve"> are from 08.5</w:t>
      </w:r>
      <w:r w:rsidRPr="006933D2">
        <w:rPr>
          <w:rFonts w:ascii="Bradley Hand ITC" w:hAnsi="Bradley Hand ITC" w:cs="Arial"/>
          <w:kern w:val="0"/>
          <w:sz w:val="32"/>
          <w:szCs w:val="32"/>
          <w14:ligatures w14:val="none"/>
          <w14:cntxtAlts w14:val="0"/>
        </w:rPr>
        <w:t>0 to 11.</w:t>
      </w:r>
      <w:r w:rsidR="00DA6370">
        <w:rPr>
          <w:rFonts w:ascii="Bradley Hand ITC" w:hAnsi="Bradley Hand ITC" w:cs="Arial"/>
          <w:kern w:val="0"/>
          <w:sz w:val="32"/>
          <w:szCs w:val="32"/>
          <w14:ligatures w14:val="none"/>
          <w14:cntxtAlts w14:val="0"/>
        </w:rPr>
        <w:t>50</w:t>
      </w:r>
      <w:r w:rsidRPr="006933D2">
        <w:rPr>
          <w:rFonts w:ascii="Bradley Hand ITC" w:hAnsi="Bradley Hand ITC" w:cs="Arial"/>
          <w:kern w:val="0"/>
          <w:sz w:val="32"/>
          <w:szCs w:val="32"/>
          <w14:ligatures w14:val="none"/>
          <w14:cntxtAlts w14:val="0"/>
        </w:rPr>
        <w:t xml:space="preserve"> and f</w:t>
      </w:r>
      <w:r w:rsidR="00DA6370">
        <w:rPr>
          <w:rFonts w:ascii="Bradley Hand ITC" w:hAnsi="Bradley Hand ITC" w:cs="Arial"/>
          <w:kern w:val="0"/>
          <w:sz w:val="32"/>
          <w:szCs w:val="32"/>
          <w14:ligatures w14:val="none"/>
          <w14:cntxtAlts w14:val="0"/>
        </w:rPr>
        <w:t>ull day session is 8.50 to 3.05.</w:t>
      </w:r>
    </w:p>
    <w:p w14:paraId="498FEE43" w14:textId="6EC95BEA" w:rsidR="006933D2" w:rsidRPr="006933D2" w:rsidRDefault="006933D2" w:rsidP="006933D2">
      <w:pPr>
        <w:shd w:val="clear" w:color="auto" w:fill="FFFFFF"/>
        <w:rPr>
          <w:rFonts w:ascii="Bradley Hand ITC" w:hAnsi="Bradley Hand ITC" w:cs="Arial"/>
          <w:kern w:val="0"/>
          <w:sz w:val="32"/>
          <w:szCs w:val="32"/>
          <w14:ligatures w14:val="none"/>
          <w14:cntxtAlts w14:val="0"/>
        </w:rPr>
      </w:pPr>
      <w:r w:rsidRPr="006933D2">
        <w:rPr>
          <w:rFonts w:ascii="Bradley Hand ITC" w:hAnsi="Bradley Hand ITC" w:cs="Arial"/>
          <w:kern w:val="0"/>
          <w:sz w:val="32"/>
          <w:szCs w:val="32"/>
          <w14:ligatures w14:val="none"/>
          <w14:cntxtAlts w14:val="0"/>
        </w:rPr>
        <w:t xml:space="preserve">Outside these times, the school </w:t>
      </w:r>
      <w:r w:rsidR="00F911D0" w:rsidRPr="006933D2">
        <w:rPr>
          <w:rFonts w:ascii="Bradley Hand ITC" w:hAnsi="Bradley Hand ITC" w:cs="Arial"/>
          <w:kern w:val="0"/>
          <w:sz w:val="32"/>
          <w:szCs w:val="32"/>
          <w14:ligatures w14:val="none"/>
          <w14:cntxtAlts w14:val="0"/>
        </w:rPr>
        <w:t>can</w:t>
      </w:r>
      <w:r w:rsidRPr="006933D2">
        <w:rPr>
          <w:rFonts w:ascii="Bradley Hand ITC" w:hAnsi="Bradley Hand ITC" w:cs="Arial"/>
          <w:kern w:val="0"/>
          <w:sz w:val="32"/>
          <w:szCs w:val="32"/>
          <w14:ligatures w14:val="none"/>
          <w14:cntxtAlts w14:val="0"/>
        </w:rPr>
        <w:t xml:space="preserve"> provide additional childcare:</w:t>
      </w:r>
    </w:p>
    <w:p w14:paraId="31B4583B" w14:textId="5B38BB3D" w:rsidR="006933D2" w:rsidRPr="006933D2" w:rsidRDefault="006933D2" w:rsidP="006933D2">
      <w:pPr>
        <w:numPr>
          <w:ilvl w:val="0"/>
          <w:numId w:val="21"/>
        </w:numPr>
        <w:shd w:val="clear" w:color="auto" w:fill="FFFFFF"/>
        <w:ind w:left="576"/>
        <w:rPr>
          <w:rFonts w:ascii="Bradley Hand ITC" w:hAnsi="Bradley Hand ITC" w:cs="Arial"/>
          <w:kern w:val="0"/>
          <w:sz w:val="32"/>
          <w:szCs w:val="32"/>
          <w14:ligatures w14:val="none"/>
          <w14:cntxtAlts w14:val="0"/>
        </w:rPr>
      </w:pPr>
      <w:r>
        <w:rPr>
          <w:rFonts w:ascii="Bradley Hand ITC" w:hAnsi="Bradley Hand ITC" w:cs="Arial"/>
          <w:kern w:val="0"/>
          <w:sz w:val="32"/>
          <w:szCs w:val="32"/>
          <w14:ligatures w14:val="none"/>
          <w14:cntxtAlts w14:val="0"/>
        </w:rPr>
        <w:t>Breakfast Club from 08.00</w:t>
      </w:r>
      <w:r w:rsidRPr="006933D2">
        <w:rPr>
          <w:rFonts w:ascii="Bradley Hand ITC" w:hAnsi="Bradley Hand ITC" w:cs="Arial"/>
          <w:kern w:val="0"/>
          <w:sz w:val="32"/>
          <w:szCs w:val="32"/>
          <w14:ligatures w14:val="none"/>
          <w14:cntxtAlts w14:val="0"/>
        </w:rPr>
        <w:t xml:space="preserve"> at </w:t>
      </w:r>
      <w:r w:rsidR="002B1A04">
        <w:rPr>
          <w:rFonts w:ascii="Bradley Hand ITC" w:hAnsi="Bradley Hand ITC" w:cs="Arial"/>
          <w:kern w:val="0"/>
          <w:sz w:val="32"/>
          <w:szCs w:val="32"/>
          <w14:ligatures w14:val="none"/>
          <w14:cntxtAlts w14:val="0"/>
        </w:rPr>
        <w:t>£3.</w:t>
      </w:r>
      <w:r w:rsidR="00DA6370">
        <w:rPr>
          <w:rFonts w:ascii="Bradley Hand ITC" w:hAnsi="Bradley Hand ITC" w:cs="Arial"/>
          <w:kern w:val="0"/>
          <w:sz w:val="32"/>
          <w:szCs w:val="32"/>
          <w14:ligatures w14:val="none"/>
          <w14:cntxtAlts w14:val="0"/>
        </w:rPr>
        <w:t>00</w:t>
      </w:r>
      <w:r w:rsidR="002B1A04">
        <w:rPr>
          <w:rFonts w:ascii="Bradley Hand ITC" w:hAnsi="Bradley Hand ITC" w:cs="Arial"/>
          <w:kern w:val="0"/>
          <w:sz w:val="32"/>
          <w:szCs w:val="32"/>
          <w14:ligatures w14:val="none"/>
          <w14:cntxtAlts w14:val="0"/>
        </w:rPr>
        <w:t xml:space="preserve"> per session</w:t>
      </w:r>
    </w:p>
    <w:p w14:paraId="60B7B7C8" w14:textId="412D847B" w:rsidR="006933D2" w:rsidRPr="006933D2" w:rsidRDefault="006933D2" w:rsidP="006933D2">
      <w:pPr>
        <w:numPr>
          <w:ilvl w:val="0"/>
          <w:numId w:val="21"/>
        </w:numPr>
        <w:shd w:val="clear" w:color="auto" w:fill="FFFFFF"/>
        <w:ind w:left="576"/>
        <w:rPr>
          <w:rFonts w:ascii="Bradley Hand ITC" w:hAnsi="Bradley Hand ITC" w:cs="Arial"/>
          <w:kern w:val="0"/>
          <w:sz w:val="32"/>
          <w:szCs w:val="32"/>
          <w14:ligatures w14:val="none"/>
          <w14:cntxtAlts w14:val="0"/>
        </w:rPr>
      </w:pPr>
      <w:r w:rsidRPr="006933D2">
        <w:rPr>
          <w:rFonts w:ascii="Bradley Hand ITC" w:hAnsi="Bradley Hand ITC" w:cs="Arial"/>
          <w:kern w:val="0"/>
          <w:sz w:val="32"/>
          <w:szCs w:val="32"/>
          <w14:ligatures w14:val="none"/>
          <w14:cntxtAlts w14:val="0"/>
        </w:rPr>
        <w:t xml:space="preserve">There is a </w:t>
      </w:r>
      <w:r w:rsidR="002B1A04">
        <w:rPr>
          <w:rFonts w:ascii="Bradley Hand ITC" w:hAnsi="Bradley Hand ITC" w:cs="Arial"/>
          <w:kern w:val="0"/>
          <w:sz w:val="32"/>
          <w:szCs w:val="32"/>
          <w14:ligatures w14:val="none"/>
          <w14:cntxtAlts w14:val="0"/>
        </w:rPr>
        <w:t xml:space="preserve">no additional </w:t>
      </w:r>
      <w:r w:rsidR="005B353F" w:rsidRPr="006933D2">
        <w:rPr>
          <w:rFonts w:ascii="Bradley Hand ITC" w:hAnsi="Bradley Hand ITC" w:cs="Arial"/>
          <w:kern w:val="0"/>
          <w:sz w:val="32"/>
          <w:szCs w:val="32"/>
          <w14:ligatures w14:val="none"/>
          <w14:cntxtAlts w14:val="0"/>
        </w:rPr>
        <w:t xml:space="preserve">charge </w:t>
      </w:r>
      <w:r w:rsidR="005B353F">
        <w:rPr>
          <w:rFonts w:ascii="Bradley Hand ITC" w:hAnsi="Bradley Hand ITC" w:cs="Arial"/>
          <w:kern w:val="0"/>
          <w:sz w:val="32"/>
          <w:szCs w:val="32"/>
          <w14:ligatures w14:val="none"/>
          <w14:cntxtAlts w14:val="0"/>
        </w:rPr>
        <w:t>for</w:t>
      </w:r>
      <w:r w:rsidR="002B1A04">
        <w:rPr>
          <w:rFonts w:ascii="Bradley Hand ITC" w:hAnsi="Bradley Hand ITC" w:cs="Arial"/>
          <w:kern w:val="0"/>
          <w:sz w:val="32"/>
          <w:szCs w:val="32"/>
          <w14:ligatures w14:val="none"/>
          <w14:cntxtAlts w14:val="0"/>
        </w:rPr>
        <w:t xml:space="preserve"> </w:t>
      </w:r>
      <w:r w:rsidRPr="006933D2">
        <w:rPr>
          <w:rFonts w:ascii="Bradley Hand ITC" w:hAnsi="Bradley Hand ITC" w:cs="Arial"/>
          <w:kern w:val="0"/>
          <w:sz w:val="32"/>
          <w:szCs w:val="32"/>
          <w14:ligatures w14:val="none"/>
          <w14:cntxtAlts w14:val="0"/>
        </w:rPr>
        <w:t>‘all day’ children to cover lunchtime care and supervision between the morning and afternoon Nursery Class sessions.</w:t>
      </w:r>
      <w:r w:rsidRPr="006933D2">
        <w:rPr>
          <w:rFonts w:ascii="Bradley Hand ITC" w:hAnsi="Bradley Hand ITC" w:cs="Arial"/>
          <w:kern w:val="0"/>
          <w:sz w:val="32"/>
          <w:szCs w:val="32"/>
          <w14:ligatures w14:val="none"/>
          <w14:cntxtAlts w14:val="0"/>
        </w:rPr>
        <w:br/>
      </w:r>
    </w:p>
    <w:p w14:paraId="03126CD2" w14:textId="487BF1D9" w:rsidR="006933D2" w:rsidRPr="006933D2" w:rsidRDefault="006933D2" w:rsidP="006933D2">
      <w:pPr>
        <w:shd w:val="clear" w:color="auto" w:fill="FFFFFF"/>
        <w:rPr>
          <w:rFonts w:ascii="Bradley Hand ITC" w:hAnsi="Bradley Hand ITC" w:cs="Arial"/>
          <w:kern w:val="0"/>
          <w:sz w:val="32"/>
          <w:szCs w:val="32"/>
          <w14:ligatures w14:val="none"/>
          <w14:cntxtAlts w14:val="0"/>
        </w:rPr>
      </w:pPr>
      <w:r w:rsidRPr="006933D2">
        <w:rPr>
          <w:rFonts w:ascii="Bradley Hand ITC" w:hAnsi="Bradley Hand ITC" w:cs="Arial"/>
          <w:kern w:val="0"/>
          <w:sz w:val="32"/>
          <w:szCs w:val="32"/>
          <w14:ligatures w14:val="none"/>
          <w14:cntxtAlts w14:val="0"/>
        </w:rPr>
        <w:t>NB   A place in the Nursery Class does not automatically co</w:t>
      </w:r>
      <w:r w:rsidR="005B0CBF">
        <w:rPr>
          <w:rFonts w:ascii="Bradley Hand ITC" w:hAnsi="Bradley Hand ITC" w:cs="Arial"/>
          <w:kern w:val="0"/>
          <w:sz w:val="32"/>
          <w:szCs w:val="32"/>
          <w14:ligatures w14:val="none"/>
          <w14:cntxtAlts w14:val="0"/>
        </w:rPr>
        <w:t>nfirm</w:t>
      </w:r>
      <w:r w:rsidRPr="006933D2">
        <w:rPr>
          <w:rFonts w:ascii="Bradley Hand ITC" w:hAnsi="Bradley Hand ITC" w:cs="Arial"/>
          <w:kern w:val="0"/>
          <w:sz w:val="32"/>
          <w:szCs w:val="32"/>
          <w14:ligatures w14:val="none"/>
          <w14:cntxtAlts w14:val="0"/>
        </w:rPr>
        <w:t xml:space="preserve"> admission to the school.</w:t>
      </w:r>
      <w:r w:rsidR="0002703D" w:rsidRPr="0002703D">
        <w:t xml:space="preserve"> </w:t>
      </w:r>
    </w:p>
    <w:p w14:paraId="63160ABA" w14:textId="1D1B2680" w:rsidR="006933D2" w:rsidRPr="006933D2" w:rsidRDefault="003913E6" w:rsidP="00AA34D9">
      <w:pPr>
        <w:pStyle w:val="NoSpacing"/>
        <w:rPr>
          <w:rFonts w:ascii="Bradley Hand ITC" w:hAnsi="Bradley Hand ITC"/>
          <w:b/>
          <w:sz w:val="40"/>
          <w:szCs w:val="40"/>
          <w:u w:val="single"/>
        </w:rPr>
      </w:pPr>
      <w:r>
        <w:rPr>
          <w:noProof/>
        </w:rPr>
        <w:drawing>
          <wp:anchor distT="0" distB="0" distL="114300" distR="114300" simplePos="0" relativeHeight="251658752" behindDoc="1" locked="0" layoutInCell="1" allowOverlap="1" wp14:anchorId="5C53521E" wp14:editId="75494A5D">
            <wp:simplePos x="0" y="0"/>
            <wp:positionH relativeFrom="margin">
              <wp:posOffset>2105660</wp:posOffset>
            </wp:positionH>
            <wp:positionV relativeFrom="paragraph">
              <wp:posOffset>607060</wp:posOffset>
            </wp:positionV>
            <wp:extent cx="2190750" cy="1644015"/>
            <wp:effectExtent l="0" t="0" r="0" b="0"/>
            <wp:wrapTight wrapText="bothSides">
              <wp:wrapPolygon edited="0">
                <wp:start x="0" y="0"/>
                <wp:lineTo x="0" y="21275"/>
                <wp:lineTo x="21412" y="21275"/>
                <wp:lineTo x="21412" y="0"/>
                <wp:lineTo x="0" y="0"/>
              </wp:wrapPolygon>
            </wp:wrapTight>
            <wp:docPr id="16" name="Picture 16" descr="A picture containing indoor, wall, room, bed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indoor, wall, room, bedroo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1644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992" behindDoc="0" locked="0" layoutInCell="1" allowOverlap="1" wp14:anchorId="6DFC6A6D" wp14:editId="0B6261FD">
            <wp:simplePos x="0" y="0"/>
            <wp:positionH relativeFrom="column">
              <wp:posOffset>4679950</wp:posOffset>
            </wp:positionH>
            <wp:positionV relativeFrom="paragraph">
              <wp:posOffset>125730</wp:posOffset>
            </wp:positionV>
            <wp:extent cx="1593850" cy="2124710"/>
            <wp:effectExtent l="0" t="0" r="6350" b="8890"/>
            <wp:wrapSquare wrapText="bothSides"/>
            <wp:docPr id="1118574089" name="Picture 4" descr="A child painting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74089" name="Picture 4" descr="A child painting on a tabl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3850" cy="21247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03F125E" wp14:editId="53ADD9C0">
            <wp:extent cx="2215515" cy="1661742"/>
            <wp:effectExtent l="0" t="8572" r="4762" b="4763"/>
            <wp:docPr id="1501423183" name="Picture 10" descr="A child playing with a to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23183" name="Picture 10" descr="A child playing with a toy&#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228504" cy="1671484"/>
                    </a:xfrm>
                    <a:prstGeom prst="rect">
                      <a:avLst/>
                    </a:prstGeom>
                    <a:noFill/>
                    <a:ln>
                      <a:noFill/>
                    </a:ln>
                  </pic:spPr>
                </pic:pic>
              </a:graphicData>
            </a:graphic>
          </wp:inline>
        </w:drawing>
      </w:r>
    </w:p>
    <w:p w14:paraId="11C555C4" w14:textId="35BCE0B3" w:rsidR="009C5027" w:rsidRDefault="009C5027" w:rsidP="009C5027">
      <w:pPr>
        <w:pStyle w:val="NoSpacing"/>
        <w:rPr>
          <w:rFonts w:ascii="Bradley Hand ITC" w:hAnsi="Bradley Hand ITC"/>
          <w:b/>
          <w:sz w:val="40"/>
          <w:szCs w:val="40"/>
          <w:u w:val="single"/>
        </w:rPr>
      </w:pPr>
      <w:r>
        <w:rPr>
          <w:rFonts w:ascii="Bradley Hand ITC" w:hAnsi="Bradley Hand ITC"/>
          <w:b/>
          <w:sz w:val="40"/>
          <w:szCs w:val="40"/>
          <w:u w:val="single"/>
        </w:rPr>
        <w:t xml:space="preserve">The Early Years Foundation Stage </w:t>
      </w:r>
      <w:r w:rsidR="00DA6370">
        <w:rPr>
          <w:rFonts w:ascii="Bradley Hand ITC" w:hAnsi="Bradley Hand ITC"/>
          <w:b/>
          <w:sz w:val="40"/>
          <w:szCs w:val="40"/>
          <w:u w:val="single"/>
        </w:rPr>
        <w:t>C</w:t>
      </w:r>
      <w:r>
        <w:rPr>
          <w:rFonts w:ascii="Bradley Hand ITC" w:hAnsi="Bradley Hand ITC"/>
          <w:b/>
          <w:sz w:val="40"/>
          <w:szCs w:val="40"/>
          <w:u w:val="single"/>
        </w:rPr>
        <w:t xml:space="preserve">urriculum </w:t>
      </w:r>
    </w:p>
    <w:p w14:paraId="2A04F6C4" w14:textId="77777777" w:rsidR="00C718A3" w:rsidRPr="0091303F" w:rsidRDefault="00C718A3" w:rsidP="009C5027">
      <w:pPr>
        <w:pStyle w:val="NoSpacing"/>
        <w:rPr>
          <w:rFonts w:ascii="Bradley Hand ITC" w:hAnsi="Bradley Hand ITC"/>
          <w:b/>
          <w:sz w:val="40"/>
          <w:szCs w:val="40"/>
          <w:u w:val="single"/>
        </w:rPr>
      </w:pPr>
    </w:p>
    <w:p w14:paraId="68C1CC08" w14:textId="77777777" w:rsidR="009C5027" w:rsidRPr="005D2059" w:rsidRDefault="009C5027" w:rsidP="009C5027">
      <w:pPr>
        <w:pStyle w:val="NoSpacing"/>
        <w:rPr>
          <w:rFonts w:ascii="Bradley Hand ITC" w:hAnsi="Bradley Hand ITC"/>
          <w:sz w:val="32"/>
          <w:szCs w:val="32"/>
        </w:rPr>
      </w:pPr>
      <w:r w:rsidRPr="005D2059">
        <w:rPr>
          <w:rFonts w:ascii="Bradley Hand ITC" w:hAnsi="Bradley Hand ITC"/>
          <w:sz w:val="32"/>
          <w:szCs w:val="32"/>
        </w:rPr>
        <w:t xml:space="preserve">The Early Years </w:t>
      </w:r>
      <w:r w:rsidR="001C59E8">
        <w:rPr>
          <w:rFonts w:ascii="Bradley Hand ITC" w:hAnsi="Bradley Hand ITC"/>
          <w:sz w:val="32"/>
          <w:szCs w:val="32"/>
        </w:rPr>
        <w:t xml:space="preserve">Foundation </w:t>
      </w:r>
      <w:r w:rsidRPr="005D2059">
        <w:rPr>
          <w:rFonts w:ascii="Bradley Hand ITC" w:hAnsi="Bradley Hand ITC"/>
          <w:sz w:val="32"/>
          <w:szCs w:val="32"/>
        </w:rPr>
        <w:t>Stage (EYFS) sets the standards for learning, development and care for children from birth to five.</w:t>
      </w:r>
    </w:p>
    <w:p w14:paraId="6DBD5001" w14:textId="77777777" w:rsidR="009C5027" w:rsidRPr="005D2059" w:rsidRDefault="009C5027" w:rsidP="009C5027">
      <w:pPr>
        <w:pStyle w:val="NoSpacing"/>
        <w:rPr>
          <w:rFonts w:ascii="Bradley Hand ITC" w:hAnsi="Bradley Hand ITC"/>
          <w:sz w:val="32"/>
          <w:szCs w:val="32"/>
        </w:rPr>
      </w:pPr>
    </w:p>
    <w:p w14:paraId="12B3354B" w14:textId="77777777" w:rsidR="009C5027" w:rsidRPr="005D2059" w:rsidRDefault="009C5027" w:rsidP="009C5027">
      <w:pPr>
        <w:pStyle w:val="NoSpacing"/>
        <w:rPr>
          <w:rFonts w:ascii="Bradley Hand ITC" w:hAnsi="Bradley Hand ITC"/>
          <w:sz w:val="32"/>
          <w:szCs w:val="32"/>
        </w:rPr>
      </w:pPr>
      <w:r w:rsidRPr="005D2059">
        <w:rPr>
          <w:rFonts w:ascii="Bradley Hand ITC" w:hAnsi="Bradley Hand ITC"/>
          <w:sz w:val="32"/>
          <w:szCs w:val="32"/>
        </w:rPr>
        <w:t>The statutory framework for the Early Years Foundation Stage contains the legal requirements and statutory guidance which we follow.</w:t>
      </w:r>
    </w:p>
    <w:p w14:paraId="00104CB3" w14:textId="77777777" w:rsidR="009C5027" w:rsidRPr="005D2059" w:rsidRDefault="009C5027" w:rsidP="009C5027">
      <w:pPr>
        <w:pStyle w:val="NoSpacing"/>
        <w:rPr>
          <w:rFonts w:ascii="Bradley Hand ITC" w:hAnsi="Bradley Hand ITC"/>
          <w:sz w:val="32"/>
          <w:szCs w:val="32"/>
        </w:rPr>
      </w:pPr>
    </w:p>
    <w:p w14:paraId="0C5B2953" w14:textId="77777777" w:rsidR="009C5027" w:rsidRPr="005D2059" w:rsidRDefault="009C5027" w:rsidP="009C5027">
      <w:pPr>
        <w:pStyle w:val="NoSpacing"/>
        <w:rPr>
          <w:rFonts w:ascii="Bradley Hand ITC" w:hAnsi="Bradley Hand ITC"/>
          <w:sz w:val="32"/>
          <w:szCs w:val="32"/>
        </w:rPr>
      </w:pPr>
      <w:r w:rsidRPr="005D2059">
        <w:rPr>
          <w:rFonts w:ascii="Bradley Hand ITC" w:hAnsi="Bradley Hand ITC"/>
          <w:sz w:val="32"/>
          <w:szCs w:val="32"/>
        </w:rPr>
        <w:t>There are four over-arching principles for the EYFS. These are:</w:t>
      </w:r>
    </w:p>
    <w:p w14:paraId="204D14C5" w14:textId="77777777" w:rsidR="009C5027" w:rsidRPr="005D2059" w:rsidRDefault="009C5027" w:rsidP="009C5027">
      <w:pPr>
        <w:pStyle w:val="NoSpacing"/>
        <w:rPr>
          <w:rFonts w:ascii="Bradley Hand ITC" w:hAnsi="Bradley Hand ITC"/>
          <w:sz w:val="32"/>
          <w:szCs w:val="32"/>
        </w:rPr>
      </w:pPr>
    </w:p>
    <w:p w14:paraId="482292DD" w14:textId="3A84D750" w:rsidR="009C5027" w:rsidRPr="005D2059" w:rsidRDefault="009C5027" w:rsidP="009C5027">
      <w:pPr>
        <w:pStyle w:val="NoSpacing"/>
        <w:numPr>
          <w:ilvl w:val="0"/>
          <w:numId w:val="1"/>
        </w:numPr>
        <w:rPr>
          <w:rFonts w:ascii="Bradley Hand ITC" w:hAnsi="Bradley Hand ITC"/>
          <w:sz w:val="32"/>
          <w:szCs w:val="32"/>
        </w:rPr>
      </w:pPr>
      <w:r w:rsidRPr="005D2059">
        <w:rPr>
          <w:rFonts w:ascii="Bradley Hand ITC" w:hAnsi="Bradley Hand ITC"/>
          <w:sz w:val="32"/>
          <w:szCs w:val="32"/>
        </w:rPr>
        <w:t>Every child is a unique child</w:t>
      </w:r>
    </w:p>
    <w:p w14:paraId="716912FB" w14:textId="35A0C914" w:rsidR="009C5027" w:rsidRPr="005D2059" w:rsidRDefault="009C5027" w:rsidP="009C5027">
      <w:pPr>
        <w:pStyle w:val="NoSpacing"/>
        <w:numPr>
          <w:ilvl w:val="0"/>
          <w:numId w:val="1"/>
        </w:numPr>
        <w:rPr>
          <w:rFonts w:ascii="Bradley Hand ITC" w:hAnsi="Bradley Hand ITC"/>
          <w:sz w:val="32"/>
          <w:szCs w:val="32"/>
        </w:rPr>
      </w:pPr>
      <w:r w:rsidRPr="005D2059">
        <w:rPr>
          <w:rFonts w:ascii="Bradley Hand ITC" w:hAnsi="Bradley Hand ITC"/>
          <w:sz w:val="32"/>
          <w:szCs w:val="32"/>
        </w:rPr>
        <w:t xml:space="preserve">Every child is </w:t>
      </w:r>
      <w:r w:rsidR="001C59E8">
        <w:rPr>
          <w:rFonts w:ascii="Bradley Hand ITC" w:hAnsi="Bradley Hand ITC"/>
          <w:sz w:val="32"/>
          <w:szCs w:val="32"/>
        </w:rPr>
        <w:t xml:space="preserve">a </w:t>
      </w:r>
      <w:r w:rsidRPr="005D2059">
        <w:rPr>
          <w:rFonts w:ascii="Bradley Hand ITC" w:hAnsi="Bradley Hand ITC"/>
          <w:sz w:val="32"/>
          <w:szCs w:val="32"/>
        </w:rPr>
        <w:t xml:space="preserve">competent learner from birth who can be resilient, capable, confident and self-assured. </w:t>
      </w:r>
    </w:p>
    <w:p w14:paraId="670A1A32" w14:textId="1BAF9ABC" w:rsidR="009C5027" w:rsidRPr="005D2059" w:rsidRDefault="009C5027" w:rsidP="009C5027">
      <w:pPr>
        <w:pStyle w:val="NoSpacing"/>
        <w:numPr>
          <w:ilvl w:val="0"/>
          <w:numId w:val="1"/>
        </w:numPr>
        <w:rPr>
          <w:rFonts w:ascii="Bradley Hand ITC" w:hAnsi="Bradley Hand ITC"/>
          <w:sz w:val="32"/>
          <w:szCs w:val="32"/>
        </w:rPr>
      </w:pPr>
      <w:r w:rsidRPr="005D2059">
        <w:rPr>
          <w:rFonts w:ascii="Bradley Hand ITC" w:hAnsi="Bradley Hand ITC"/>
          <w:sz w:val="32"/>
          <w:szCs w:val="32"/>
        </w:rPr>
        <w:t>Children can learn to be strong and independent through positive relationships.</w:t>
      </w:r>
    </w:p>
    <w:p w14:paraId="099BE97A" w14:textId="715382A5" w:rsidR="009C5027" w:rsidRPr="005D2059" w:rsidRDefault="009C5027" w:rsidP="009C5027">
      <w:pPr>
        <w:pStyle w:val="NoSpacing"/>
        <w:numPr>
          <w:ilvl w:val="0"/>
          <w:numId w:val="1"/>
        </w:numPr>
        <w:rPr>
          <w:rFonts w:ascii="Bradley Hand ITC" w:hAnsi="Bradley Hand ITC"/>
          <w:sz w:val="32"/>
          <w:szCs w:val="32"/>
        </w:rPr>
      </w:pPr>
      <w:r w:rsidRPr="005D2059">
        <w:rPr>
          <w:rFonts w:ascii="Bradley Hand ITC" w:hAnsi="Bradley Hand ITC"/>
          <w:sz w:val="32"/>
          <w:szCs w:val="32"/>
        </w:rPr>
        <w:t>Children learn and develop well in enabling environments in which their experience respond to their individual needs and there is a strong partnership between practitioners and parents or carers.</w:t>
      </w:r>
    </w:p>
    <w:p w14:paraId="3D58A3B8" w14:textId="7579AE86" w:rsidR="009C5027" w:rsidRPr="005D2059" w:rsidRDefault="009C5027" w:rsidP="009C5027">
      <w:pPr>
        <w:pStyle w:val="NoSpacing"/>
        <w:rPr>
          <w:rFonts w:ascii="Bradley Hand ITC" w:hAnsi="Bradley Hand ITC"/>
          <w:sz w:val="32"/>
          <w:szCs w:val="32"/>
        </w:rPr>
      </w:pPr>
    </w:p>
    <w:p w14:paraId="0C8D9EBE" w14:textId="4188D392" w:rsidR="009C5027" w:rsidRPr="005D2059" w:rsidRDefault="00BA10FC" w:rsidP="009C5027">
      <w:pPr>
        <w:pStyle w:val="NoSpacing"/>
        <w:rPr>
          <w:rFonts w:ascii="Bradley Hand ITC" w:hAnsi="Bradley Hand ITC"/>
          <w:sz w:val="32"/>
          <w:szCs w:val="32"/>
        </w:rPr>
      </w:pPr>
      <w:r>
        <w:rPr>
          <w:noProof/>
        </w:rPr>
        <w:drawing>
          <wp:anchor distT="0" distB="0" distL="114300" distR="114300" simplePos="0" relativeHeight="251663872" behindDoc="1" locked="0" layoutInCell="1" allowOverlap="1" wp14:anchorId="71C89253" wp14:editId="59A47A98">
            <wp:simplePos x="0" y="0"/>
            <wp:positionH relativeFrom="margin">
              <wp:posOffset>3284220</wp:posOffset>
            </wp:positionH>
            <wp:positionV relativeFrom="paragraph">
              <wp:posOffset>667385</wp:posOffset>
            </wp:positionV>
            <wp:extent cx="3208020" cy="2406650"/>
            <wp:effectExtent l="0" t="0" r="0" b="0"/>
            <wp:wrapTight wrapText="bothSides">
              <wp:wrapPolygon edited="0">
                <wp:start x="0" y="0"/>
                <wp:lineTo x="0" y="21372"/>
                <wp:lineTo x="21420" y="21372"/>
                <wp:lineTo x="21420" y="0"/>
                <wp:lineTo x="0" y="0"/>
              </wp:wrapPolygon>
            </wp:wrapTight>
            <wp:docPr id="21" name="Picture 21" descr="A picture containing indoor,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indoor, area&#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8020" cy="2406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5027" w:rsidRPr="005D2059">
        <w:rPr>
          <w:rFonts w:ascii="Bradley Hand ITC" w:hAnsi="Bradley Hand ITC"/>
          <w:sz w:val="32"/>
          <w:szCs w:val="32"/>
        </w:rPr>
        <w:t xml:space="preserve">Children develop and learn in different ways and at different rates. The framework covers the education and care of all children in the early years including children with special educational needs and disabilities.   </w:t>
      </w:r>
    </w:p>
    <w:p w14:paraId="300F8AC8" w14:textId="54B7CFB2" w:rsidR="009C5027" w:rsidRPr="005D2059" w:rsidRDefault="009C5027" w:rsidP="009C5027">
      <w:pPr>
        <w:pStyle w:val="NoSpacing"/>
        <w:rPr>
          <w:rFonts w:ascii="Bradley Hand ITC" w:hAnsi="Bradley Hand ITC"/>
          <w:sz w:val="40"/>
          <w:szCs w:val="40"/>
          <w:u w:val="single"/>
        </w:rPr>
      </w:pPr>
    </w:p>
    <w:p w14:paraId="130042F9" w14:textId="11DA4D3E" w:rsidR="001916A6" w:rsidRDefault="004B58A6" w:rsidP="009C5027">
      <w:pPr>
        <w:pStyle w:val="NoSpacing"/>
        <w:rPr>
          <w:rFonts w:ascii="Bradley Hand ITC" w:hAnsi="Bradley Hand ITC"/>
          <w:b/>
          <w:sz w:val="40"/>
          <w:szCs w:val="40"/>
          <w:u w:val="single"/>
        </w:rPr>
      </w:pPr>
      <w:r>
        <w:rPr>
          <w:noProof/>
        </w:rPr>
        <w:drawing>
          <wp:anchor distT="0" distB="0" distL="114300" distR="114300" simplePos="0" relativeHeight="251673088" behindDoc="0" locked="0" layoutInCell="1" allowOverlap="1" wp14:anchorId="6A2DDF35" wp14:editId="0F0FCD4A">
            <wp:simplePos x="0" y="0"/>
            <wp:positionH relativeFrom="column">
              <wp:posOffset>501650</wp:posOffset>
            </wp:positionH>
            <wp:positionV relativeFrom="paragraph">
              <wp:posOffset>5080</wp:posOffset>
            </wp:positionV>
            <wp:extent cx="2181860" cy="1636395"/>
            <wp:effectExtent l="0" t="0" r="8890" b="1905"/>
            <wp:wrapSquare wrapText="bothSides"/>
            <wp:docPr id="1073384894" name="Picture 8" descr="A child playing with t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84894" name="Picture 8" descr="A child playing with toy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1860" cy="1636395"/>
                    </a:xfrm>
                    <a:prstGeom prst="rect">
                      <a:avLst/>
                    </a:prstGeom>
                    <a:noFill/>
                    <a:ln>
                      <a:noFill/>
                    </a:ln>
                  </pic:spPr>
                </pic:pic>
              </a:graphicData>
            </a:graphic>
          </wp:anchor>
        </w:drawing>
      </w:r>
    </w:p>
    <w:p w14:paraId="32EF8812" w14:textId="0EF96D14" w:rsidR="0091303F" w:rsidRDefault="0091303F" w:rsidP="009C5027">
      <w:pPr>
        <w:pStyle w:val="NoSpacing"/>
        <w:rPr>
          <w:rFonts w:ascii="Bradley Hand ITC" w:hAnsi="Bradley Hand ITC"/>
          <w:b/>
          <w:sz w:val="40"/>
          <w:szCs w:val="40"/>
          <w:u w:val="single"/>
        </w:rPr>
      </w:pPr>
    </w:p>
    <w:p w14:paraId="0AAA0E6F" w14:textId="77C21313" w:rsidR="0091303F" w:rsidRDefault="0091303F" w:rsidP="009C5027">
      <w:pPr>
        <w:pStyle w:val="NoSpacing"/>
        <w:rPr>
          <w:rFonts w:ascii="Bradley Hand ITC" w:hAnsi="Bradley Hand ITC"/>
          <w:b/>
          <w:sz w:val="40"/>
          <w:szCs w:val="40"/>
          <w:u w:val="single"/>
        </w:rPr>
      </w:pPr>
    </w:p>
    <w:p w14:paraId="2C9A312A" w14:textId="70C05C0B" w:rsidR="0091303F" w:rsidRDefault="0091303F" w:rsidP="009C5027">
      <w:pPr>
        <w:pStyle w:val="NoSpacing"/>
        <w:rPr>
          <w:rFonts w:ascii="Bradley Hand ITC" w:hAnsi="Bradley Hand ITC"/>
          <w:b/>
          <w:sz w:val="40"/>
          <w:szCs w:val="40"/>
          <w:u w:val="single"/>
        </w:rPr>
      </w:pPr>
    </w:p>
    <w:p w14:paraId="30BB1209" w14:textId="533E7F2C" w:rsidR="0091303F" w:rsidRDefault="0091303F" w:rsidP="009C5027">
      <w:pPr>
        <w:pStyle w:val="NoSpacing"/>
        <w:rPr>
          <w:rFonts w:ascii="Bradley Hand ITC" w:hAnsi="Bradley Hand ITC"/>
          <w:b/>
          <w:sz w:val="40"/>
          <w:szCs w:val="40"/>
          <w:u w:val="single"/>
        </w:rPr>
      </w:pPr>
    </w:p>
    <w:p w14:paraId="54141997" w14:textId="4AF203CE" w:rsidR="0091303F" w:rsidRDefault="0091303F" w:rsidP="009C5027">
      <w:pPr>
        <w:pStyle w:val="NoSpacing"/>
        <w:rPr>
          <w:rFonts w:ascii="Bradley Hand ITC" w:hAnsi="Bradley Hand ITC"/>
          <w:b/>
          <w:sz w:val="40"/>
          <w:szCs w:val="40"/>
          <w:u w:val="single"/>
        </w:rPr>
      </w:pPr>
    </w:p>
    <w:p w14:paraId="3D4966FE" w14:textId="77777777" w:rsidR="0091303F" w:rsidRDefault="0091303F" w:rsidP="009C5027">
      <w:pPr>
        <w:pStyle w:val="NoSpacing"/>
        <w:rPr>
          <w:rFonts w:ascii="Bradley Hand ITC" w:hAnsi="Bradley Hand ITC"/>
          <w:b/>
          <w:sz w:val="40"/>
          <w:szCs w:val="40"/>
          <w:u w:val="single"/>
        </w:rPr>
      </w:pPr>
    </w:p>
    <w:p w14:paraId="006278A4" w14:textId="1B7B7879" w:rsidR="009C5027" w:rsidRDefault="009C5027" w:rsidP="009C5027">
      <w:pPr>
        <w:pStyle w:val="NoSpacing"/>
        <w:rPr>
          <w:rFonts w:ascii="Bradley Hand ITC" w:hAnsi="Bradley Hand ITC"/>
          <w:b/>
          <w:sz w:val="40"/>
          <w:szCs w:val="40"/>
          <w:u w:val="single"/>
        </w:rPr>
      </w:pPr>
      <w:r>
        <w:rPr>
          <w:rFonts w:ascii="Bradley Hand ITC" w:hAnsi="Bradley Hand ITC"/>
          <w:b/>
          <w:sz w:val="40"/>
          <w:szCs w:val="40"/>
          <w:u w:val="single"/>
        </w:rPr>
        <w:t>Learning and development</w:t>
      </w:r>
    </w:p>
    <w:p w14:paraId="6AC9876E" w14:textId="77777777" w:rsidR="00C718A3" w:rsidRDefault="00C718A3" w:rsidP="009C5027">
      <w:pPr>
        <w:pStyle w:val="NoSpacing"/>
        <w:rPr>
          <w:rFonts w:ascii="Bradley Hand ITC" w:hAnsi="Bradley Hand ITC"/>
          <w:b/>
          <w:sz w:val="40"/>
          <w:szCs w:val="40"/>
          <w:u w:val="single"/>
        </w:rPr>
      </w:pPr>
    </w:p>
    <w:p w14:paraId="0645C232" w14:textId="5D628D92" w:rsidR="009C5027" w:rsidRPr="00740256" w:rsidRDefault="009C5027" w:rsidP="009C5027">
      <w:pPr>
        <w:pStyle w:val="NoSpacing"/>
        <w:rPr>
          <w:rFonts w:ascii="Bradley Hand ITC" w:hAnsi="Bradley Hand ITC"/>
          <w:sz w:val="32"/>
          <w:szCs w:val="32"/>
        </w:rPr>
      </w:pPr>
      <w:r w:rsidRPr="00740256">
        <w:rPr>
          <w:rFonts w:ascii="Bradley Hand ITC" w:hAnsi="Bradley Hand ITC"/>
          <w:sz w:val="32"/>
          <w:szCs w:val="32"/>
        </w:rPr>
        <w:t xml:space="preserve">There are seven areas of learning </w:t>
      </w:r>
      <w:r w:rsidR="004B4E44">
        <w:rPr>
          <w:rFonts w:ascii="Bradley Hand ITC" w:hAnsi="Bradley Hand ITC"/>
          <w:sz w:val="32"/>
          <w:szCs w:val="32"/>
        </w:rPr>
        <w:t xml:space="preserve">and </w:t>
      </w:r>
      <w:r w:rsidRPr="00740256">
        <w:rPr>
          <w:rFonts w:ascii="Bradley Hand ITC" w:hAnsi="Bradley Hand ITC"/>
          <w:sz w:val="32"/>
          <w:szCs w:val="32"/>
        </w:rPr>
        <w:t>development.</w:t>
      </w:r>
      <w:r w:rsidR="00402A3D" w:rsidRPr="00402A3D">
        <w:rPr>
          <w:noProof/>
        </w:rPr>
        <w:t xml:space="preserve"> </w:t>
      </w:r>
    </w:p>
    <w:p w14:paraId="65CD98AD" w14:textId="1991C78C" w:rsidR="009C5027" w:rsidRPr="00740256" w:rsidRDefault="009C5027" w:rsidP="009C5027">
      <w:pPr>
        <w:pStyle w:val="NoSpacing"/>
        <w:rPr>
          <w:rFonts w:ascii="Bradley Hand ITC" w:hAnsi="Bradley Hand ITC"/>
          <w:sz w:val="32"/>
          <w:szCs w:val="32"/>
        </w:rPr>
      </w:pPr>
      <w:r w:rsidRPr="00740256">
        <w:rPr>
          <w:rFonts w:ascii="Bradley Hand ITC" w:hAnsi="Bradley Hand ITC"/>
          <w:sz w:val="32"/>
          <w:szCs w:val="32"/>
        </w:rPr>
        <w:t xml:space="preserve">All areas are important and </w:t>
      </w:r>
      <w:r w:rsidR="005B353F" w:rsidRPr="00740256">
        <w:rPr>
          <w:rFonts w:ascii="Bradley Hand ITC" w:hAnsi="Bradley Hand ITC"/>
          <w:sz w:val="32"/>
          <w:szCs w:val="32"/>
        </w:rPr>
        <w:t>interconnected.</w:t>
      </w:r>
      <w:r w:rsidR="005B353F">
        <w:rPr>
          <w:noProof/>
        </w:rPr>
        <w:t xml:space="preserve"> </w:t>
      </w:r>
      <w:r w:rsidR="005B353F" w:rsidRPr="00740256">
        <w:rPr>
          <w:rFonts w:ascii="Bradley Hand ITC" w:hAnsi="Bradley Hand ITC"/>
          <w:sz w:val="32"/>
          <w:szCs w:val="32"/>
        </w:rPr>
        <w:t>The</w:t>
      </w:r>
      <w:r w:rsidRPr="00740256">
        <w:rPr>
          <w:rFonts w:ascii="Bradley Hand ITC" w:hAnsi="Bradley Hand ITC"/>
          <w:sz w:val="32"/>
          <w:szCs w:val="32"/>
        </w:rPr>
        <w:t xml:space="preserve"> prime areas are</w:t>
      </w:r>
    </w:p>
    <w:p w14:paraId="1B671F0F" w14:textId="77777777" w:rsidR="009C5027" w:rsidRPr="00740256" w:rsidRDefault="009C5027" w:rsidP="009C5027">
      <w:pPr>
        <w:pStyle w:val="NoSpacing"/>
        <w:rPr>
          <w:rFonts w:ascii="Bradley Hand ITC" w:hAnsi="Bradley Hand ITC"/>
          <w:sz w:val="32"/>
          <w:szCs w:val="32"/>
        </w:rPr>
      </w:pPr>
    </w:p>
    <w:p w14:paraId="5E1F3FBD" w14:textId="77777777" w:rsidR="009C5027" w:rsidRDefault="009C5027" w:rsidP="007B0456">
      <w:pPr>
        <w:pStyle w:val="ListParagraph"/>
        <w:widowControl w:val="0"/>
        <w:numPr>
          <w:ilvl w:val="0"/>
          <w:numId w:val="7"/>
        </w:numPr>
        <w:rPr>
          <w:rFonts w:ascii="Bradley Hand ITC" w:hAnsi="Bradley Hand ITC"/>
          <w:i/>
          <w:iCs/>
          <w:sz w:val="32"/>
          <w:szCs w:val="32"/>
          <w14:ligatures w14:val="none"/>
        </w:rPr>
      </w:pPr>
      <w:r w:rsidRPr="007B0456">
        <w:rPr>
          <w:rFonts w:ascii="Bradley Hand ITC" w:hAnsi="Bradley Hand ITC"/>
          <w:b/>
          <w:sz w:val="32"/>
          <w:szCs w:val="32"/>
        </w:rPr>
        <w:t>Communication and Language</w:t>
      </w:r>
      <w:proofErr w:type="gramStart"/>
      <w:r w:rsidR="00006F83" w:rsidRPr="007B0456">
        <w:rPr>
          <w:rFonts w:ascii="Bradley Hand ITC" w:hAnsi="Bradley Hand ITC"/>
          <w:sz w:val="32"/>
          <w:szCs w:val="32"/>
        </w:rPr>
        <w:t xml:space="preserve">- </w:t>
      </w:r>
      <w:r w:rsidR="007B0456">
        <w:rPr>
          <w:rFonts w:ascii="Bradley Hand ITC" w:hAnsi="Bradley Hand ITC"/>
          <w:sz w:val="32"/>
          <w:szCs w:val="32"/>
        </w:rPr>
        <w:t xml:space="preserve"> Encouraging</w:t>
      </w:r>
      <w:proofErr w:type="gramEnd"/>
      <w:r w:rsidR="007B0456">
        <w:rPr>
          <w:rFonts w:ascii="Bradley Hand ITC" w:hAnsi="Bradley Hand ITC"/>
          <w:sz w:val="32"/>
          <w:szCs w:val="32"/>
        </w:rPr>
        <w:t xml:space="preserve"> </w:t>
      </w:r>
      <w:r w:rsidR="007B0456">
        <w:rPr>
          <w:rFonts w:ascii="Bradley Hand ITC" w:hAnsi="Bradley Hand ITC"/>
          <w:i/>
          <w:iCs/>
          <w:sz w:val="32"/>
          <w:szCs w:val="32"/>
          <w14:ligatures w14:val="none"/>
        </w:rPr>
        <w:t xml:space="preserve">talking and </w:t>
      </w:r>
      <w:r w:rsidR="007B0456" w:rsidRPr="007B0456">
        <w:rPr>
          <w:rFonts w:ascii="Bradley Hand ITC" w:hAnsi="Bradley Hand ITC"/>
          <w:i/>
          <w:iCs/>
          <w:sz w:val="32"/>
          <w:szCs w:val="32"/>
          <w14:ligatures w14:val="none"/>
        </w:rPr>
        <w:t xml:space="preserve">listening </w:t>
      </w:r>
    </w:p>
    <w:p w14:paraId="6FDD25D3" w14:textId="14CF38EB" w:rsidR="009C5027" w:rsidRPr="007B0456" w:rsidRDefault="009C5027" w:rsidP="007B0456">
      <w:pPr>
        <w:pStyle w:val="ListParagraph"/>
        <w:widowControl w:val="0"/>
        <w:numPr>
          <w:ilvl w:val="0"/>
          <w:numId w:val="7"/>
        </w:numPr>
        <w:rPr>
          <w:rFonts w:ascii="Bradley Hand ITC" w:hAnsi="Bradley Hand ITC"/>
          <w:i/>
          <w:iCs/>
          <w:sz w:val="32"/>
          <w:szCs w:val="32"/>
          <w14:ligatures w14:val="none"/>
        </w:rPr>
      </w:pPr>
      <w:r w:rsidRPr="007B0456">
        <w:rPr>
          <w:rFonts w:ascii="Bradley Hand ITC" w:hAnsi="Bradley Hand ITC"/>
          <w:b/>
          <w:sz w:val="32"/>
          <w:szCs w:val="32"/>
        </w:rPr>
        <w:t>Physical development</w:t>
      </w:r>
      <w:r w:rsidRPr="007B0456">
        <w:rPr>
          <w:rFonts w:ascii="Bradley Hand ITC" w:hAnsi="Bradley Hand ITC"/>
          <w:sz w:val="32"/>
          <w:szCs w:val="32"/>
        </w:rPr>
        <w:t xml:space="preserve"> </w:t>
      </w:r>
      <w:r w:rsidR="007B0456" w:rsidRPr="007B0456">
        <w:rPr>
          <w:rFonts w:ascii="Bradley Hand ITC" w:hAnsi="Bradley Hand ITC"/>
          <w:sz w:val="32"/>
          <w:szCs w:val="32"/>
        </w:rPr>
        <w:t>-</w:t>
      </w:r>
      <w:r w:rsidR="007B0456" w:rsidRPr="007B0456">
        <w:rPr>
          <w:rFonts w:ascii="SassoonPrimaryType" w:hAnsi="SassoonPrimaryType"/>
          <w:i/>
          <w:iCs/>
          <w:sz w:val="32"/>
          <w:szCs w:val="32"/>
          <w14:ligatures w14:val="none"/>
        </w:rPr>
        <w:t xml:space="preserve"> </w:t>
      </w:r>
      <w:r w:rsidR="007B0456" w:rsidRPr="007B0456">
        <w:rPr>
          <w:rFonts w:ascii="Bradley Hand ITC" w:hAnsi="Bradley Hand ITC"/>
          <w:i/>
          <w:iCs/>
          <w:sz w:val="32"/>
          <w:szCs w:val="32"/>
          <w14:ligatures w14:val="none"/>
        </w:rPr>
        <w:t>Physical control, mobility, awareness of space and manipulative skills in indoor and outdoo</w:t>
      </w:r>
      <w:r w:rsidR="007B0456">
        <w:rPr>
          <w:rFonts w:ascii="Bradley Hand ITC" w:hAnsi="Bradley Hand ITC"/>
          <w:i/>
          <w:iCs/>
          <w:sz w:val="32"/>
          <w:szCs w:val="32"/>
          <w14:ligatures w14:val="none"/>
        </w:rPr>
        <w:t xml:space="preserve">r environments. </w:t>
      </w:r>
    </w:p>
    <w:p w14:paraId="12010CA3" w14:textId="77777777" w:rsidR="007B0456" w:rsidRPr="007B0456" w:rsidRDefault="009C5027" w:rsidP="007B0456">
      <w:pPr>
        <w:pStyle w:val="ListParagraph"/>
        <w:widowControl w:val="0"/>
        <w:numPr>
          <w:ilvl w:val="0"/>
          <w:numId w:val="7"/>
        </w:numPr>
        <w:rPr>
          <w:rFonts w:ascii="Bradley Hand ITC" w:hAnsi="Bradley Hand ITC"/>
          <w:i/>
          <w:iCs/>
          <w:sz w:val="32"/>
          <w:szCs w:val="32"/>
          <w14:ligatures w14:val="none"/>
        </w:rPr>
      </w:pPr>
      <w:r w:rsidRPr="007B0456">
        <w:rPr>
          <w:rFonts w:ascii="Bradley Hand ITC" w:hAnsi="Bradley Hand ITC"/>
          <w:b/>
          <w:sz w:val="32"/>
          <w:szCs w:val="32"/>
        </w:rPr>
        <w:t>Personal, social and emotional development</w:t>
      </w:r>
      <w:r w:rsidR="007B0456" w:rsidRPr="007B0456">
        <w:rPr>
          <w:rFonts w:ascii="Bradley Hand ITC" w:hAnsi="Bradley Hand ITC"/>
          <w:b/>
          <w:sz w:val="32"/>
          <w:szCs w:val="32"/>
        </w:rPr>
        <w:t>-</w:t>
      </w:r>
      <w:r w:rsidR="007B0456" w:rsidRPr="007B0456">
        <w:rPr>
          <w:rFonts w:ascii="Bradley Hand ITC" w:hAnsi="Bradley Hand ITC"/>
          <w:i/>
          <w:iCs/>
          <w:sz w:val="32"/>
          <w:szCs w:val="32"/>
          <w14:ligatures w14:val="none"/>
        </w:rPr>
        <w:t xml:space="preserve"> Learning how to work and play,</w:t>
      </w:r>
      <w:r w:rsidR="007B0456">
        <w:rPr>
          <w:rFonts w:ascii="Bradley Hand ITC" w:hAnsi="Bradley Hand ITC"/>
          <w:i/>
          <w:iCs/>
          <w:sz w:val="32"/>
          <w:szCs w:val="32"/>
          <w14:ligatures w14:val="none"/>
        </w:rPr>
        <w:t xml:space="preserve"> </w:t>
      </w:r>
      <w:r w:rsidR="007B0456" w:rsidRPr="007B0456">
        <w:rPr>
          <w:rFonts w:ascii="Bradley Hand ITC" w:hAnsi="Bradley Hand ITC"/>
          <w:i/>
          <w:iCs/>
          <w:sz w:val="32"/>
          <w:szCs w:val="32"/>
          <w14:ligatures w14:val="none"/>
        </w:rPr>
        <w:t>co-operate and function in a group, develop personal and moral values, understand themselves and others.</w:t>
      </w:r>
    </w:p>
    <w:p w14:paraId="4D4E7BCA" w14:textId="77777777" w:rsidR="009C5027" w:rsidRPr="007B0456" w:rsidRDefault="007B0456" w:rsidP="007B0456">
      <w:pPr>
        <w:widowControl w:val="0"/>
        <w:rPr>
          <w14:ligatures w14:val="none"/>
        </w:rPr>
      </w:pPr>
      <w:r>
        <w:rPr>
          <w14:ligatures w14:val="none"/>
        </w:rPr>
        <w:t> </w:t>
      </w:r>
    </w:p>
    <w:p w14:paraId="4C452A28" w14:textId="77777777" w:rsidR="009C5027" w:rsidRPr="00740256" w:rsidRDefault="009C5027" w:rsidP="009C5027">
      <w:pPr>
        <w:pStyle w:val="NoSpacing"/>
        <w:rPr>
          <w:rFonts w:ascii="Bradley Hand ITC" w:hAnsi="Bradley Hand ITC"/>
          <w:sz w:val="32"/>
          <w:szCs w:val="32"/>
        </w:rPr>
      </w:pPr>
      <w:r w:rsidRPr="00740256">
        <w:rPr>
          <w:rFonts w:ascii="Bradley Hand ITC" w:hAnsi="Bradley Hand ITC"/>
          <w:sz w:val="32"/>
          <w:szCs w:val="32"/>
        </w:rPr>
        <w:lastRenderedPageBreak/>
        <w:t>The children are also supported in four specific areas, through which the prime areas are strengthened and applied.</w:t>
      </w:r>
    </w:p>
    <w:p w14:paraId="146F30A1" w14:textId="3DAF8561" w:rsidR="009C5027" w:rsidRPr="00740256" w:rsidRDefault="009C5027" w:rsidP="009C5027">
      <w:pPr>
        <w:pStyle w:val="NoSpacing"/>
        <w:rPr>
          <w:rFonts w:ascii="Bradley Hand ITC" w:hAnsi="Bradley Hand ITC"/>
          <w:sz w:val="32"/>
          <w:szCs w:val="32"/>
        </w:rPr>
      </w:pPr>
    </w:p>
    <w:p w14:paraId="08A939C7" w14:textId="119CA8FE" w:rsidR="009C5027" w:rsidRPr="00740256" w:rsidRDefault="004B58A6" w:rsidP="009C5027">
      <w:pPr>
        <w:pStyle w:val="NoSpacing"/>
        <w:rPr>
          <w:rFonts w:ascii="Bradley Hand ITC" w:hAnsi="Bradley Hand ITC"/>
          <w:sz w:val="32"/>
          <w:szCs w:val="32"/>
        </w:rPr>
      </w:pPr>
      <w:r>
        <w:rPr>
          <w:noProof/>
        </w:rPr>
        <w:drawing>
          <wp:anchor distT="0" distB="0" distL="114300" distR="114300" simplePos="0" relativeHeight="251670016" behindDoc="0" locked="0" layoutInCell="1" allowOverlap="1" wp14:anchorId="75094EA5" wp14:editId="10FE83B7">
            <wp:simplePos x="0" y="0"/>
            <wp:positionH relativeFrom="column">
              <wp:posOffset>4076700</wp:posOffset>
            </wp:positionH>
            <wp:positionV relativeFrom="paragraph">
              <wp:posOffset>5715</wp:posOffset>
            </wp:positionV>
            <wp:extent cx="2552700" cy="1914647"/>
            <wp:effectExtent l="0" t="0" r="0" b="9525"/>
            <wp:wrapSquare wrapText="bothSides"/>
            <wp:docPr id="739519613" name="Picture 5" descr="A group of children playing with bl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19613" name="Picture 5" descr="A group of children playing with block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914647"/>
                    </a:xfrm>
                    <a:prstGeom prst="rect">
                      <a:avLst/>
                    </a:prstGeom>
                    <a:noFill/>
                    <a:ln>
                      <a:noFill/>
                    </a:ln>
                  </pic:spPr>
                </pic:pic>
              </a:graphicData>
            </a:graphic>
          </wp:anchor>
        </w:drawing>
      </w:r>
      <w:r w:rsidR="009C5027" w:rsidRPr="00740256">
        <w:rPr>
          <w:rFonts w:ascii="Bradley Hand ITC" w:hAnsi="Bradley Hand ITC"/>
          <w:sz w:val="32"/>
          <w:szCs w:val="32"/>
        </w:rPr>
        <w:t>These specific areas are:</w:t>
      </w:r>
    </w:p>
    <w:p w14:paraId="5F1A3DFD" w14:textId="160010D7" w:rsidR="009C5027" w:rsidRPr="00740256" w:rsidRDefault="009C5027" w:rsidP="009C5027">
      <w:pPr>
        <w:pStyle w:val="NoSpacing"/>
        <w:rPr>
          <w:rFonts w:ascii="Bradley Hand ITC" w:hAnsi="Bradley Hand ITC"/>
          <w:sz w:val="32"/>
          <w:szCs w:val="32"/>
        </w:rPr>
      </w:pPr>
    </w:p>
    <w:p w14:paraId="0CC903AE" w14:textId="49FCACC9" w:rsidR="009C5027" w:rsidRPr="007B0456" w:rsidRDefault="009C5027" w:rsidP="007B0456">
      <w:pPr>
        <w:pStyle w:val="ListParagraph"/>
        <w:widowControl w:val="0"/>
        <w:numPr>
          <w:ilvl w:val="0"/>
          <w:numId w:val="8"/>
        </w:numPr>
        <w:rPr>
          <w:rFonts w:ascii="Bradley Hand ITC" w:hAnsi="Bradley Hand ITC"/>
          <w:i/>
          <w:iCs/>
          <w:sz w:val="32"/>
          <w:szCs w:val="32"/>
          <w14:ligatures w14:val="none"/>
        </w:rPr>
      </w:pPr>
      <w:r w:rsidRPr="007B0456">
        <w:rPr>
          <w:rFonts w:ascii="Bradley Hand ITC" w:hAnsi="Bradley Hand ITC"/>
          <w:b/>
          <w:sz w:val="32"/>
          <w:szCs w:val="32"/>
        </w:rPr>
        <w:t>Literacy</w:t>
      </w:r>
      <w:r w:rsidR="007B0456" w:rsidRPr="007B0456">
        <w:rPr>
          <w:rFonts w:ascii="Bradley Hand ITC" w:hAnsi="Bradley Hand ITC"/>
          <w:sz w:val="32"/>
          <w:szCs w:val="32"/>
        </w:rPr>
        <w:t>-</w:t>
      </w:r>
      <w:r w:rsidR="007B0456" w:rsidRPr="007B0456">
        <w:rPr>
          <w:rFonts w:ascii="SassoonPrimaryType" w:hAnsi="SassoonPrimaryType"/>
          <w:i/>
          <w:iCs/>
          <w:sz w:val="32"/>
          <w:szCs w:val="32"/>
          <w14:ligatures w14:val="none"/>
        </w:rPr>
        <w:t xml:space="preserve"> </w:t>
      </w:r>
      <w:r w:rsidR="007B0456" w:rsidRPr="007B0456">
        <w:rPr>
          <w:rFonts w:ascii="Bradley Hand ITC" w:hAnsi="Bradley Hand ITC"/>
          <w:i/>
          <w:iCs/>
          <w:sz w:val="32"/>
          <w:szCs w:val="32"/>
          <w14:ligatures w14:val="none"/>
        </w:rPr>
        <w:t>encouraging children to be</w:t>
      </w:r>
      <w:r w:rsidR="007B0456">
        <w:rPr>
          <w:rFonts w:ascii="Bradley Hand ITC" w:hAnsi="Bradley Hand ITC"/>
          <w:i/>
          <w:iCs/>
          <w:sz w:val="32"/>
          <w:szCs w:val="32"/>
          <w14:ligatures w14:val="none"/>
        </w:rPr>
        <w:t xml:space="preserve"> confident and independent</w:t>
      </w:r>
      <w:r w:rsidR="007B0456" w:rsidRPr="007B0456">
        <w:rPr>
          <w:rFonts w:ascii="Bradley Hand ITC" w:hAnsi="Bradley Hand ITC"/>
          <w:i/>
          <w:iCs/>
          <w:sz w:val="32"/>
          <w:szCs w:val="32"/>
          <w14:ligatures w14:val="none"/>
        </w:rPr>
        <w:t xml:space="preserve"> readers and writers.</w:t>
      </w:r>
    </w:p>
    <w:p w14:paraId="169EEBDA" w14:textId="77777777" w:rsidR="009C5027" w:rsidRPr="007B0456" w:rsidRDefault="009C5027" w:rsidP="007B0456">
      <w:pPr>
        <w:pStyle w:val="ListParagraph"/>
        <w:widowControl w:val="0"/>
        <w:numPr>
          <w:ilvl w:val="0"/>
          <w:numId w:val="3"/>
        </w:numPr>
        <w:rPr>
          <w:rFonts w:ascii="Bradley Hand ITC" w:hAnsi="Bradley Hand ITC"/>
          <w:i/>
          <w:iCs/>
          <w:sz w:val="32"/>
          <w:szCs w:val="32"/>
          <w14:ligatures w14:val="none"/>
        </w:rPr>
      </w:pPr>
      <w:r w:rsidRPr="007B0456">
        <w:rPr>
          <w:rFonts w:ascii="Bradley Hand ITC" w:hAnsi="Bradley Hand ITC"/>
          <w:b/>
          <w:sz w:val="32"/>
          <w:szCs w:val="32"/>
        </w:rPr>
        <w:t>Mathematics</w:t>
      </w:r>
      <w:r w:rsidR="007B0456" w:rsidRPr="007B0456">
        <w:rPr>
          <w:rFonts w:ascii="Bradley Hand ITC" w:hAnsi="Bradley Hand ITC"/>
          <w:sz w:val="32"/>
          <w:szCs w:val="32"/>
        </w:rPr>
        <w:t>-</w:t>
      </w:r>
      <w:r w:rsidR="007B0456" w:rsidRPr="007B0456">
        <w:rPr>
          <w:rFonts w:ascii="SassoonPrimaryType" w:hAnsi="SassoonPrimaryType"/>
          <w:i/>
          <w:iCs/>
          <w:sz w:val="32"/>
          <w:szCs w:val="32"/>
          <w14:ligatures w14:val="none"/>
        </w:rPr>
        <w:t xml:space="preserve"> </w:t>
      </w:r>
      <w:r w:rsidR="007B0456" w:rsidRPr="007B0456">
        <w:rPr>
          <w:rFonts w:ascii="Bradley Hand ITC" w:hAnsi="Bradley Hand ITC"/>
          <w:i/>
          <w:iCs/>
          <w:sz w:val="32"/>
          <w:szCs w:val="32"/>
          <w14:ligatures w14:val="none"/>
        </w:rPr>
        <w:t>Mathematical understanding and the foundations of Numeracy, w</w:t>
      </w:r>
      <w:r w:rsidR="007B0456">
        <w:rPr>
          <w:rFonts w:ascii="Bradley Hand ITC" w:hAnsi="Bradley Hand ITC"/>
          <w:i/>
          <w:iCs/>
          <w:sz w:val="32"/>
          <w:szCs w:val="32"/>
          <w14:ligatures w14:val="none"/>
        </w:rPr>
        <w:t>ith a focus on practical maths.</w:t>
      </w:r>
    </w:p>
    <w:p w14:paraId="69CAC22A" w14:textId="77777777" w:rsidR="009C5027" w:rsidRPr="007B0456" w:rsidRDefault="009C5027" w:rsidP="007B0456">
      <w:pPr>
        <w:pStyle w:val="ListParagraph"/>
        <w:widowControl w:val="0"/>
        <w:numPr>
          <w:ilvl w:val="0"/>
          <w:numId w:val="3"/>
        </w:numPr>
        <w:rPr>
          <w:rFonts w:ascii="Bradley Hand ITC" w:hAnsi="Bradley Hand ITC"/>
          <w:i/>
          <w:iCs/>
          <w:sz w:val="32"/>
          <w:szCs w:val="32"/>
          <w14:ligatures w14:val="none"/>
        </w:rPr>
      </w:pPr>
      <w:r w:rsidRPr="007B0456">
        <w:rPr>
          <w:rFonts w:ascii="Bradley Hand ITC" w:hAnsi="Bradley Hand ITC"/>
          <w:b/>
          <w:sz w:val="32"/>
          <w:szCs w:val="32"/>
        </w:rPr>
        <w:t>Understanding of the world</w:t>
      </w:r>
      <w:r w:rsidR="007B0456" w:rsidRPr="007B0456">
        <w:rPr>
          <w:rFonts w:ascii="Bradley Hand ITC" w:hAnsi="Bradley Hand ITC"/>
          <w:sz w:val="32"/>
          <w:szCs w:val="32"/>
        </w:rPr>
        <w:t xml:space="preserve"> -</w:t>
      </w:r>
      <w:r w:rsidR="007B0456" w:rsidRPr="007B0456">
        <w:rPr>
          <w:rFonts w:ascii="SassoonPrimaryType" w:hAnsi="SassoonPrimaryType"/>
          <w:i/>
          <w:iCs/>
          <w:sz w:val="32"/>
          <w:szCs w:val="32"/>
          <w14:ligatures w14:val="none"/>
        </w:rPr>
        <w:t xml:space="preserve"> </w:t>
      </w:r>
      <w:r w:rsidR="007B0456" w:rsidRPr="007B0456">
        <w:rPr>
          <w:rFonts w:ascii="Bradley Hand ITC" w:hAnsi="Bradley Hand ITC"/>
          <w:i/>
          <w:iCs/>
          <w:sz w:val="32"/>
          <w:szCs w:val="32"/>
          <w14:ligatures w14:val="none"/>
        </w:rPr>
        <w:t>Finding out about the wor</w:t>
      </w:r>
      <w:r w:rsidR="007B0456">
        <w:rPr>
          <w:rFonts w:ascii="Bradley Hand ITC" w:hAnsi="Bradley Hand ITC"/>
          <w:i/>
          <w:iCs/>
          <w:sz w:val="32"/>
          <w:szCs w:val="32"/>
          <w14:ligatures w14:val="none"/>
        </w:rPr>
        <w:t>ld around them, other people</w:t>
      </w:r>
      <w:r w:rsidR="007B0456" w:rsidRPr="007B0456">
        <w:rPr>
          <w:rFonts w:ascii="Bradley Hand ITC" w:hAnsi="Bradley Hand ITC"/>
          <w:i/>
          <w:iCs/>
          <w:sz w:val="32"/>
          <w:szCs w:val="32"/>
          <w14:ligatures w14:val="none"/>
        </w:rPr>
        <w:t>. These become a foundation for History, Geography, Technology and Science</w:t>
      </w:r>
    </w:p>
    <w:p w14:paraId="2287B966" w14:textId="77777777" w:rsidR="007B0456" w:rsidRPr="007B0456" w:rsidRDefault="009C5027" w:rsidP="007B0456">
      <w:pPr>
        <w:pStyle w:val="ListParagraph"/>
        <w:widowControl w:val="0"/>
        <w:numPr>
          <w:ilvl w:val="0"/>
          <w:numId w:val="3"/>
        </w:numPr>
        <w:rPr>
          <w:rFonts w:ascii="SassoonPrimaryType" w:hAnsi="SassoonPrimaryType"/>
          <w:i/>
          <w:iCs/>
          <w:sz w:val="32"/>
          <w:szCs w:val="32"/>
          <w14:ligatures w14:val="none"/>
        </w:rPr>
      </w:pPr>
      <w:r w:rsidRPr="007B0456">
        <w:rPr>
          <w:rFonts w:ascii="Bradley Hand ITC" w:hAnsi="Bradley Hand ITC"/>
          <w:b/>
          <w:sz w:val="32"/>
          <w:szCs w:val="32"/>
        </w:rPr>
        <w:t>Expressive arts and design</w:t>
      </w:r>
      <w:r w:rsidR="007B0456" w:rsidRPr="007B0456">
        <w:rPr>
          <w:rFonts w:ascii="Bradley Hand ITC" w:hAnsi="Bradley Hand ITC"/>
          <w:b/>
          <w:sz w:val="32"/>
          <w:szCs w:val="32"/>
        </w:rPr>
        <w:t>-</w:t>
      </w:r>
      <w:r w:rsidR="007B0456" w:rsidRPr="007B0456">
        <w:rPr>
          <w:rFonts w:ascii="SassoonPrimaryType" w:hAnsi="SassoonPrimaryType"/>
          <w:i/>
          <w:iCs/>
          <w:sz w:val="32"/>
          <w:szCs w:val="32"/>
          <w14:ligatures w14:val="none"/>
        </w:rPr>
        <w:t xml:space="preserve"> </w:t>
      </w:r>
      <w:r w:rsidR="007B0456" w:rsidRPr="007B0456">
        <w:rPr>
          <w:rFonts w:ascii="Bradley Hand ITC" w:hAnsi="Bradley Hand ITC"/>
          <w:i/>
          <w:iCs/>
          <w:sz w:val="32"/>
          <w:szCs w:val="32"/>
          <w14:ligatures w14:val="none"/>
        </w:rPr>
        <w:t>The development of imagination and the ability to communicate and to express ideas and feelings in creative ways.</w:t>
      </w:r>
      <w:r w:rsidR="007B0456" w:rsidRPr="007B0456">
        <w:rPr>
          <w:rFonts w:ascii="SassoonPrimaryType" w:hAnsi="SassoonPrimaryType"/>
          <w:i/>
          <w:iCs/>
          <w:sz w:val="32"/>
          <w:szCs w:val="32"/>
          <w14:ligatures w14:val="none"/>
        </w:rPr>
        <w:t xml:space="preserve"> </w:t>
      </w:r>
    </w:p>
    <w:p w14:paraId="4BE0465C" w14:textId="77777777" w:rsidR="007B0456" w:rsidRDefault="007B0456" w:rsidP="007B0456">
      <w:pPr>
        <w:widowControl w:val="0"/>
        <w:rPr>
          <w14:ligatures w14:val="none"/>
        </w:rPr>
      </w:pPr>
      <w:r>
        <w:rPr>
          <w14:ligatures w14:val="none"/>
        </w:rPr>
        <w:t> </w:t>
      </w:r>
    </w:p>
    <w:p w14:paraId="77F06F7F" w14:textId="77777777" w:rsidR="009B5012" w:rsidRDefault="009B5012" w:rsidP="009C5027">
      <w:pPr>
        <w:pStyle w:val="NoSpacing"/>
        <w:rPr>
          <w:rFonts w:ascii="Bradley Hand ITC" w:hAnsi="Bradley Hand ITC"/>
          <w:sz w:val="32"/>
          <w:szCs w:val="32"/>
        </w:rPr>
      </w:pPr>
    </w:p>
    <w:p w14:paraId="75F81C1F" w14:textId="0E91663D" w:rsidR="009C5027" w:rsidRDefault="009C5027" w:rsidP="009C5027">
      <w:pPr>
        <w:pStyle w:val="NoSpacing"/>
        <w:rPr>
          <w:rFonts w:ascii="Bradley Hand ITC" w:hAnsi="Bradley Hand ITC"/>
          <w:sz w:val="32"/>
          <w:szCs w:val="32"/>
        </w:rPr>
      </w:pPr>
      <w:r w:rsidRPr="00740256">
        <w:rPr>
          <w:rFonts w:ascii="Bradley Hand ITC" w:hAnsi="Bradley Hand ITC"/>
          <w:sz w:val="32"/>
          <w:szCs w:val="32"/>
        </w:rPr>
        <w:t xml:space="preserve">The Early Years team consider the individual needs, interests and stage of development of each child in their care and they use this information to plan a challenging and enjoyable experience for each child in all areas of learning and development.   </w:t>
      </w:r>
    </w:p>
    <w:p w14:paraId="464B91FF" w14:textId="09FE7451" w:rsidR="008F43E5" w:rsidRDefault="003913E6" w:rsidP="009C5027">
      <w:pPr>
        <w:pStyle w:val="NoSpacing"/>
        <w:rPr>
          <w:rFonts w:ascii="Bradley Hand ITC" w:hAnsi="Bradley Hand ITC"/>
          <w:b/>
          <w:sz w:val="40"/>
          <w:szCs w:val="40"/>
          <w:u w:val="single"/>
        </w:rPr>
      </w:pPr>
      <w:r>
        <w:rPr>
          <w:noProof/>
        </w:rPr>
        <w:drawing>
          <wp:anchor distT="0" distB="0" distL="114300" distR="114300" simplePos="0" relativeHeight="251650560" behindDoc="1" locked="0" layoutInCell="1" allowOverlap="1" wp14:anchorId="4862F875" wp14:editId="3692644B">
            <wp:simplePos x="0" y="0"/>
            <wp:positionH relativeFrom="margin">
              <wp:posOffset>4294505</wp:posOffset>
            </wp:positionH>
            <wp:positionV relativeFrom="paragraph">
              <wp:posOffset>298450</wp:posOffset>
            </wp:positionV>
            <wp:extent cx="2673985" cy="2005965"/>
            <wp:effectExtent l="10160" t="27940" r="22225" b="22225"/>
            <wp:wrapTight wrapText="bothSides">
              <wp:wrapPolygon edited="0">
                <wp:start x="-226" y="21709"/>
                <wp:lineTo x="21626" y="21709"/>
                <wp:lineTo x="21626" y="-34"/>
                <wp:lineTo x="-226" y="-34"/>
                <wp:lineTo x="-226" y="21709"/>
              </wp:wrapPolygon>
            </wp:wrapTight>
            <wp:docPr id="6" name="Picture 6" descr="A picture containing text, in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indoor, several&#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673985" cy="2005965"/>
                    </a:xfrm>
                    <a:prstGeom prst="rect">
                      <a:avLst/>
                    </a:prstGeom>
                    <a:blipFill>
                      <a:blip r:embed="rId15"/>
                      <a:tile tx="0" ty="0" sx="100000" sy="100000" flip="none" algn="tl"/>
                    </a:blipFill>
                    <a:ln>
                      <a:solidFill>
                        <a:schemeClr val="tx1">
                          <a:alpha val="0"/>
                        </a:schemeClr>
                      </a:solidFill>
                    </a:ln>
                  </pic:spPr>
                </pic:pic>
              </a:graphicData>
            </a:graphic>
            <wp14:sizeRelH relativeFrom="margin">
              <wp14:pctWidth>0</wp14:pctWidth>
            </wp14:sizeRelH>
            <wp14:sizeRelV relativeFrom="margin">
              <wp14:pctHeight>0</wp14:pctHeight>
            </wp14:sizeRelV>
          </wp:anchor>
        </w:drawing>
      </w:r>
    </w:p>
    <w:p w14:paraId="4A5BD642" w14:textId="785257C7" w:rsidR="009C5027" w:rsidRDefault="009C5027" w:rsidP="009C5027">
      <w:pPr>
        <w:pStyle w:val="NoSpacing"/>
        <w:rPr>
          <w:rFonts w:ascii="Bradley Hand ITC" w:hAnsi="Bradley Hand ITC"/>
          <w:b/>
          <w:sz w:val="40"/>
          <w:szCs w:val="40"/>
          <w:u w:val="single"/>
        </w:rPr>
      </w:pPr>
      <w:r w:rsidRPr="008371A4">
        <w:rPr>
          <w:rFonts w:ascii="Bradley Hand ITC" w:hAnsi="Bradley Hand ITC"/>
          <w:b/>
          <w:sz w:val="40"/>
          <w:szCs w:val="40"/>
          <w:u w:val="single"/>
        </w:rPr>
        <w:t>Leading learning in EYFS</w:t>
      </w:r>
    </w:p>
    <w:p w14:paraId="2E08F42A" w14:textId="77777777" w:rsidR="00C718A3" w:rsidRDefault="00C718A3" w:rsidP="009C5027">
      <w:pPr>
        <w:pStyle w:val="NoSpacing"/>
        <w:rPr>
          <w:rFonts w:ascii="Bradley Hand ITC" w:hAnsi="Bradley Hand ITC"/>
          <w:b/>
          <w:sz w:val="40"/>
          <w:szCs w:val="40"/>
          <w:u w:val="single"/>
        </w:rPr>
      </w:pPr>
    </w:p>
    <w:p w14:paraId="047359AC" w14:textId="4FA8E6E4" w:rsidR="009C5027" w:rsidRPr="00740256" w:rsidRDefault="009C5027" w:rsidP="009C5027">
      <w:pPr>
        <w:pStyle w:val="NoSpacing"/>
        <w:rPr>
          <w:rFonts w:ascii="Bradley Hand ITC" w:hAnsi="Bradley Hand ITC"/>
          <w:sz w:val="32"/>
          <w:szCs w:val="32"/>
        </w:rPr>
      </w:pPr>
      <w:r w:rsidRPr="00740256">
        <w:rPr>
          <w:rFonts w:ascii="Bradley Hand ITC" w:hAnsi="Bradley Hand ITC"/>
          <w:sz w:val="32"/>
          <w:szCs w:val="32"/>
        </w:rPr>
        <w:t>The early years setting at Barleyhurst</w:t>
      </w:r>
      <w:r w:rsidR="008F43E5">
        <w:rPr>
          <w:rFonts w:ascii="Bradley Hand ITC" w:hAnsi="Bradley Hand ITC"/>
          <w:sz w:val="32"/>
          <w:szCs w:val="32"/>
        </w:rPr>
        <w:t xml:space="preserve"> Nursery</w:t>
      </w:r>
      <w:r w:rsidRPr="00740256">
        <w:rPr>
          <w:rFonts w:ascii="Bradley Hand ITC" w:hAnsi="Bradley Hand ITC"/>
          <w:sz w:val="32"/>
          <w:szCs w:val="32"/>
        </w:rPr>
        <w:t xml:space="preserve"> has a self-contained, well planned outdoor area with spaces for sand play, water play, digging, running, writing, reading and play. The children have free-flow </w:t>
      </w:r>
      <w:r w:rsidR="002B1A04">
        <w:rPr>
          <w:rFonts w:ascii="Bradley Hand ITC" w:hAnsi="Bradley Hand ITC"/>
          <w:sz w:val="32"/>
          <w:szCs w:val="32"/>
        </w:rPr>
        <w:t xml:space="preserve">access </w:t>
      </w:r>
      <w:r w:rsidRPr="00740256">
        <w:rPr>
          <w:rFonts w:ascii="Bradley Hand ITC" w:hAnsi="Bradley Hand ITC"/>
          <w:sz w:val="32"/>
          <w:szCs w:val="32"/>
        </w:rPr>
        <w:t>between the outdoor and indoor areas.</w:t>
      </w:r>
      <w:r w:rsidR="004B58A6" w:rsidRPr="004B58A6">
        <w:t xml:space="preserve"> </w:t>
      </w:r>
    </w:p>
    <w:p w14:paraId="5843D58E" w14:textId="28195450" w:rsidR="009C5027" w:rsidRPr="00740256" w:rsidRDefault="009C5027" w:rsidP="009C5027">
      <w:pPr>
        <w:pStyle w:val="NoSpacing"/>
        <w:rPr>
          <w:rFonts w:ascii="Bradley Hand ITC" w:hAnsi="Bradley Hand ITC"/>
          <w:sz w:val="32"/>
          <w:szCs w:val="32"/>
        </w:rPr>
      </w:pPr>
    </w:p>
    <w:p w14:paraId="3D648751" w14:textId="267B1C86" w:rsidR="009C5027" w:rsidRPr="00740256" w:rsidRDefault="004B58A6" w:rsidP="009C5027">
      <w:pPr>
        <w:pStyle w:val="NoSpacing"/>
        <w:rPr>
          <w:rFonts w:ascii="Bradley Hand ITC" w:hAnsi="Bradley Hand ITC"/>
          <w:sz w:val="32"/>
          <w:szCs w:val="32"/>
        </w:rPr>
      </w:pPr>
      <w:r>
        <w:rPr>
          <w:noProof/>
        </w:rPr>
        <w:lastRenderedPageBreak/>
        <w:drawing>
          <wp:anchor distT="0" distB="0" distL="114300" distR="114300" simplePos="0" relativeHeight="251674112" behindDoc="0" locked="0" layoutInCell="1" allowOverlap="1" wp14:anchorId="7AA6AB9A" wp14:editId="62C96E57">
            <wp:simplePos x="0" y="0"/>
            <wp:positionH relativeFrom="margin">
              <wp:align>right</wp:align>
            </wp:positionH>
            <wp:positionV relativeFrom="paragraph">
              <wp:posOffset>775335</wp:posOffset>
            </wp:positionV>
            <wp:extent cx="2259965" cy="1694815"/>
            <wp:effectExtent l="0" t="3175" r="3810" b="3810"/>
            <wp:wrapSquare wrapText="bothSides"/>
            <wp:docPr id="498192146" name="Picture 9" descr="A young child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92146" name="Picture 9" descr="A young child reading a book&#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259965" cy="1694815"/>
                    </a:xfrm>
                    <a:prstGeom prst="rect">
                      <a:avLst/>
                    </a:prstGeom>
                    <a:noFill/>
                    <a:ln>
                      <a:noFill/>
                    </a:ln>
                  </pic:spPr>
                </pic:pic>
              </a:graphicData>
            </a:graphic>
          </wp:anchor>
        </w:drawing>
      </w:r>
      <w:r w:rsidR="009C5027" w:rsidRPr="00740256">
        <w:rPr>
          <w:rFonts w:ascii="Bradley Hand ITC" w:hAnsi="Bradley Hand ITC"/>
          <w:sz w:val="32"/>
          <w:szCs w:val="32"/>
        </w:rPr>
        <w:t xml:space="preserve">Play underpins the delivery of all the EYFS. Young children learn most effectively through structured play. We plan to ensure all seven areas of development are covered in an interesting, stimulating and supportive framework. We make sure the children progressively develop their skills and knowledge throughout this phase of their school life. The children are taught directly </w:t>
      </w:r>
      <w:r w:rsidR="005B353F" w:rsidRPr="00740256">
        <w:rPr>
          <w:rFonts w:ascii="Bradley Hand ITC" w:hAnsi="Bradley Hand ITC"/>
          <w:sz w:val="32"/>
          <w:szCs w:val="32"/>
        </w:rPr>
        <w:t>and</w:t>
      </w:r>
      <w:r w:rsidR="009C5027" w:rsidRPr="00740256">
        <w:rPr>
          <w:rFonts w:ascii="Bradley Hand ITC" w:hAnsi="Bradley Hand ITC"/>
          <w:sz w:val="32"/>
          <w:szCs w:val="32"/>
        </w:rPr>
        <w:t xml:space="preserve"> have a choice of planned activities so that they </w:t>
      </w:r>
      <w:proofErr w:type="gramStart"/>
      <w:r w:rsidR="009C5027" w:rsidRPr="00740256">
        <w:rPr>
          <w:rFonts w:ascii="Bradley Hand ITC" w:hAnsi="Bradley Hand ITC"/>
          <w:sz w:val="32"/>
          <w:szCs w:val="32"/>
        </w:rPr>
        <w:t>are able to</w:t>
      </w:r>
      <w:proofErr w:type="gramEnd"/>
      <w:r w:rsidR="009C5027" w:rsidRPr="00740256">
        <w:rPr>
          <w:rFonts w:ascii="Bradley Hand ITC" w:hAnsi="Bradley Hand ITC"/>
          <w:sz w:val="32"/>
          <w:szCs w:val="32"/>
        </w:rPr>
        <w:t xml:space="preserve"> develop independent learning habits. We actively encourage them to initiate their own activities. </w:t>
      </w:r>
    </w:p>
    <w:p w14:paraId="54A7F0D0" w14:textId="57F29A57" w:rsidR="002A319B" w:rsidRDefault="002A319B" w:rsidP="002A319B">
      <w:pPr>
        <w:pStyle w:val="NoSpacing"/>
        <w:rPr>
          <w:rFonts w:ascii="Bradley Hand ITC" w:hAnsi="Bradley Hand ITC"/>
          <w:sz w:val="32"/>
          <w:szCs w:val="32"/>
        </w:rPr>
      </w:pPr>
    </w:p>
    <w:p w14:paraId="49CE32DB" w14:textId="2DE86B79" w:rsidR="002A319B" w:rsidRDefault="002A319B" w:rsidP="002A319B">
      <w:pPr>
        <w:pStyle w:val="NoSpacing"/>
        <w:rPr>
          <w:rFonts w:ascii="Bradley Hand ITC" w:hAnsi="Bradley Hand ITC"/>
          <w:sz w:val="32"/>
          <w:szCs w:val="32"/>
        </w:rPr>
      </w:pPr>
      <w:r>
        <w:rPr>
          <w:rFonts w:ascii="Bradley Hand ITC" w:hAnsi="Bradley Hand ITC"/>
          <w:sz w:val="32"/>
          <w:szCs w:val="32"/>
        </w:rPr>
        <w:t>We are very lucky to have a large indoor and outdoor area for them to use and explore.</w:t>
      </w:r>
    </w:p>
    <w:p w14:paraId="0650FA18" w14:textId="34023B18" w:rsidR="004B58A6" w:rsidRDefault="004B58A6" w:rsidP="002A319B">
      <w:pPr>
        <w:pStyle w:val="NoSpacing"/>
        <w:rPr>
          <w:rFonts w:ascii="Bradley Hand ITC" w:hAnsi="Bradley Hand ITC"/>
          <w:sz w:val="32"/>
          <w:szCs w:val="32"/>
        </w:rPr>
      </w:pPr>
    </w:p>
    <w:p w14:paraId="3BA87577" w14:textId="14093ECF" w:rsidR="002A319B" w:rsidRPr="004B58A6" w:rsidRDefault="003913E6" w:rsidP="003913E6">
      <w:pPr>
        <w:pStyle w:val="NoSpacing"/>
        <w:ind w:left="360"/>
        <w:rPr>
          <w:rFonts w:ascii="Bradley Hand ITC" w:hAnsi="Bradley Hand ITC"/>
          <w:b/>
          <w:sz w:val="40"/>
          <w:szCs w:val="40"/>
          <w:u w:val="single"/>
        </w:rPr>
      </w:pPr>
      <w:r>
        <w:rPr>
          <w:noProof/>
        </w:rPr>
        <w:drawing>
          <wp:anchor distT="0" distB="0" distL="114300" distR="114300" simplePos="0" relativeHeight="251652608" behindDoc="1" locked="0" layoutInCell="1" allowOverlap="1" wp14:anchorId="0C6FE2CC" wp14:editId="1E4086CD">
            <wp:simplePos x="0" y="0"/>
            <wp:positionH relativeFrom="page">
              <wp:posOffset>3740150</wp:posOffset>
            </wp:positionH>
            <wp:positionV relativeFrom="paragraph">
              <wp:posOffset>7620</wp:posOffset>
            </wp:positionV>
            <wp:extent cx="3030220" cy="2273300"/>
            <wp:effectExtent l="0" t="0" r="0" b="0"/>
            <wp:wrapTight wrapText="bothSides">
              <wp:wrapPolygon edited="0">
                <wp:start x="0" y="0"/>
                <wp:lineTo x="0" y="21359"/>
                <wp:lineTo x="21455" y="21359"/>
                <wp:lineTo x="21455" y="0"/>
                <wp:lineTo x="0" y="0"/>
              </wp:wrapPolygon>
            </wp:wrapTight>
            <wp:docPr id="10" name="Picture 10" descr="A picture containing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ky, outdoo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30220" cy="2273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319B" w:rsidRPr="002A319B">
        <w:rPr>
          <w:rFonts w:ascii="Bradley Hand ITC" w:hAnsi="Bradley Hand ITC"/>
          <w:b/>
          <w:sz w:val="40"/>
          <w:szCs w:val="40"/>
          <w:u w:val="single"/>
        </w:rPr>
        <w:t>Indoors</w:t>
      </w:r>
      <w:r w:rsidR="002A319B">
        <w:rPr>
          <w:rFonts w:ascii="Bradley Hand ITC" w:hAnsi="Bradley Hand ITC"/>
          <w:b/>
          <w:sz w:val="40"/>
          <w:szCs w:val="40"/>
          <w:u w:val="single"/>
        </w:rPr>
        <w:t xml:space="preserve">                                   </w:t>
      </w:r>
      <w:r>
        <w:rPr>
          <w:rFonts w:ascii="Bradley Hand ITC" w:hAnsi="Bradley Hand ITC"/>
          <w:b/>
          <w:sz w:val="40"/>
          <w:szCs w:val="40"/>
          <w:u w:val="single"/>
        </w:rPr>
        <w:t xml:space="preserve">       </w:t>
      </w:r>
    </w:p>
    <w:p w14:paraId="48AF17B8" w14:textId="698B6470" w:rsidR="002A319B" w:rsidRPr="002A319B" w:rsidRDefault="002A319B" w:rsidP="00A2061B">
      <w:pPr>
        <w:pStyle w:val="NormalWeb"/>
        <w:numPr>
          <w:ilvl w:val="0"/>
          <w:numId w:val="9"/>
        </w:numPr>
        <w:spacing w:before="0" w:beforeAutospacing="0" w:after="0" w:afterAutospacing="0"/>
        <w:textAlignment w:val="baseline"/>
        <w:rPr>
          <w:rFonts w:ascii="Bradley Hand ITC" w:hAnsi="Bradley Hand ITC"/>
        </w:rPr>
      </w:pPr>
      <w:r w:rsidRPr="002A319B">
        <w:rPr>
          <w:rFonts w:ascii="Bradley Hand ITC" w:eastAsiaTheme="minorEastAsia" w:hAnsi="Bradley Hand ITC" w:cstheme="minorBidi"/>
          <w:color w:val="000000" w:themeColor="text1"/>
          <w:kern w:val="24"/>
          <w:sz w:val="32"/>
          <w:szCs w:val="32"/>
        </w:rPr>
        <w:t>Role play area</w:t>
      </w:r>
    </w:p>
    <w:p w14:paraId="75E8268A" w14:textId="2397EE75" w:rsidR="002A319B" w:rsidRPr="002A319B" w:rsidRDefault="002A319B" w:rsidP="002A319B">
      <w:pPr>
        <w:pStyle w:val="NormalWeb"/>
        <w:numPr>
          <w:ilvl w:val="0"/>
          <w:numId w:val="9"/>
        </w:numPr>
        <w:spacing w:before="0" w:beforeAutospacing="0" w:after="0" w:afterAutospacing="0"/>
        <w:textAlignment w:val="baseline"/>
        <w:rPr>
          <w:rFonts w:ascii="Bradley Hand ITC" w:hAnsi="Bradley Hand ITC"/>
        </w:rPr>
      </w:pPr>
      <w:r w:rsidRPr="002A319B">
        <w:rPr>
          <w:rFonts w:ascii="Bradley Hand ITC" w:eastAsiaTheme="minorEastAsia" w:hAnsi="Bradley Hand ITC" w:cstheme="minorBidi"/>
          <w:color w:val="000000" w:themeColor="text1"/>
          <w:kern w:val="24"/>
          <w:sz w:val="32"/>
          <w:szCs w:val="32"/>
        </w:rPr>
        <w:t>Construction area</w:t>
      </w:r>
    </w:p>
    <w:p w14:paraId="661B6A0D" w14:textId="79B59203" w:rsidR="002A319B" w:rsidRPr="002A319B" w:rsidRDefault="002A319B" w:rsidP="002A319B">
      <w:pPr>
        <w:pStyle w:val="NormalWeb"/>
        <w:numPr>
          <w:ilvl w:val="0"/>
          <w:numId w:val="9"/>
        </w:numPr>
        <w:spacing w:before="0" w:beforeAutospacing="0" w:after="0" w:afterAutospacing="0"/>
        <w:textAlignment w:val="baseline"/>
        <w:rPr>
          <w:rFonts w:ascii="Bradley Hand ITC" w:hAnsi="Bradley Hand ITC"/>
        </w:rPr>
      </w:pPr>
      <w:r w:rsidRPr="002A319B">
        <w:rPr>
          <w:rFonts w:ascii="Bradley Hand ITC" w:eastAsiaTheme="minorEastAsia" w:hAnsi="Bradley Hand ITC" w:cstheme="minorBidi"/>
          <w:color w:val="000000" w:themeColor="text1"/>
          <w:kern w:val="24"/>
          <w:sz w:val="32"/>
          <w:szCs w:val="32"/>
        </w:rPr>
        <w:t>Writing table</w:t>
      </w:r>
    </w:p>
    <w:p w14:paraId="44C06EEE" w14:textId="180B1F49" w:rsidR="002A319B" w:rsidRPr="002A319B" w:rsidRDefault="002A319B" w:rsidP="002A319B">
      <w:pPr>
        <w:pStyle w:val="NormalWeb"/>
        <w:numPr>
          <w:ilvl w:val="0"/>
          <w:numId w:val="9"/>
        </w:numPr>
        <w:spacing w:before="0" w:beforeAutospacing="0" w:after="0" w:afterAutospacing="0"/>
        <w:textAlignment w:val="baseline"/>
        <w:rPr>
          <w:rFonts w:ascii="Bradley Hand ITC" w:hAnsi="Bradley Hand ITC"/>
        </w:rPr>
      </w:pPr>
      <w:r w:rsidRPr="002A319B">
        <w:rPr>
          <w:rFonts w:ascii="Bradley Hand ITC" w:eastAsiaTheme="minorEastAsia" w:hAnsi="Bradley Hand ITC" w:cstheme="minorBidi"/>
          <w:color w:val="000000" w:themeColor="text1"/>
          <w:kern w:val="24"/>
          <w:sz w:val="32"/>
          <w:szCs w:val="32"/>
        </w:rPr>
        <w:t xml:space="preserve">Fine and gross motor </w:t>
      </w:r>
    </w:p>
    <w:p w14:paraId="256C841E" w14:textId="101C9AAA" w:rsidR="002A319B" w:rsidRPr="002A319B" w:rsidRDefault="003C5296" w:rsidP="002A319B">
      <w:pPr>
        <w:pStyle w:val="NormalWeb"/>
        <w:numPr>
          <w:ilvl w:val="0"/>
          <w:numId w:val="9"/>
        </w:numPr>
        <w:spacing w:before="0" w:beforeAutospacing="0" w:after="0" w:afterAutospacing="0"/>
        <w:textAlignment w:val="baseline"/>
        <w:rPr>
          <w:rFonts w:ascii="Bradley Hand ITC" w:hAnsi="Bradley Hand ITC"/>
        </w:rPr>
      </w:pPr>
      <w:r>
        <w:rPr>
          <w:rFonts w:ascii="Bradley Hand ITC" w:eastAsiaTheme="minorEastAsia" w:hAnsi="Bradley Hand ITC" w:cstheme="minorBidi"/>
          <w:color w:val="000000" w:themeColor="text1"/>
          <w:kern w:val="24"/>
          <w:sz w:val="32"/>
          <w:szCs w:val="32"/>
        </w:rPr>
        <w:t>Mathematics area</w:t>
      </w:r>
    </w:p>
    <w:p w14:paraId="4F153CB4" w14:textId="4876BFEE" w:rsidR="002A319B" w:rsidRPr="002A319B" w:rsidRDefault="002A319B" w:rsidP="002A319B">
      <w:pPr>
        <w:pStyle w:val="NormalWeb"/>
        <w:numPr>
          <w:ilvl w:val="0"/>
          <w:numId w:val="9"/>
        </w:numPr>
        <w:spacing w:before="0" w:beforeAutospacing="0" w:after="0" w:afterAutospacing="0"/>
        <w:textAlignment w:val="baseline"/>
        <w:rPr>
          <w:rFonts w:ascii="Bradley Hand ITC" w:hAnsi="Bradley Hand ITC"/>
        </w:rPr>
      </w:pPr>
      <w:r w:rsidRPr="002A319B">
        <w:rPr>
          <w:rFonts w:ascii="Bradley Hand ITC" w:eastAsiaTheme="minorEastAsia" w:hAnsi="Bradley Hand ITC" w:cstheme="minorBidi"/>
          <w:color w:val="000000" w:themeColor="text1"/>
          <w:kern w:val="24"/>
          <w:sz w:val="32"/>
          <w:szCs w:val="32"/>
        </w:rPr>
        <w:t>Art table/messy play</w:t>
      </w:r>
    </w:p>
    <w:p w14:paraId="2219B6DF" w14:textId="0E753020" w:rsidR="00A42137" w:rsidRPr="003913E6" w:rsidRDefault="002A319B" w:rsidP="002A319B">
      <w:pPr>
        <w:pStyle w:val="NormalWeb"/>
        <w:numPr>
          <w:ilvl w:val="0"/>
          <w:numId w:val="9"/>
        </w:numPr>
        <w:spacing w:before="0" w:beforeAutospacing="0" w:after="0" w:afterAutospacing="0"/>
        <w:textAlignment w:val="baseline"/>
        <w:rPr>
          <w:rFonts w:ascii="Bradley Hand ITC" w:hAnsi="Bradley Hand ITC"/>
        </w:rPr>
      </w:pPr>
      <w:r w:rsidRPr="002A319B">
        <w:rPr>
          <w:rFonts w:ascii="Bradley Hand ITC" w:eastAsiaTheme="minorEastAsia" w:hAnsi="Bradley Hand ITC" w:cstheme="minorBidi"/>
          <w:color w:val="000000" w:themeColor="text1"/>
          <w:kern w:val="24"/>
          <w:sz w:val="32"/>
          <w:szCs w:val="32"/>
        </w:rPr>
        <w:t>Computer/</w:t>
      </w:r>
      <w:proofErr w:type="spellStart"/>
      <w:r w:rsidRPr="002A319B">
        <w:rPr>
          <w:rFonts w:ascii="Bradley Hand ITC" w:eastAsiaTheme="minorEastAsia" w:hAnsi="Bradley Hand ITC" w:cstheme="minorBidi"/>
          <w:color w:val="000000" w:themeColor="text1"/>
          <w:kern w:val="24"/>
          <w:sz w:val="32"/>
          <w:szCs w:val="32"/>
        </w:rPr>
        <w:t>Ipad</w:t>
      </w:r>
      <w:proofErr w:type="spellEnd"/>
    </w:p>
    <w:p w14:paraId="72AB2811" w14:textId="12A87072" w:rsidR="003913E6" w:rsidRPr="006933D2" w:rsidRDefault="003913E6" w:rsidP="002A319B">
      <w:pPr>
        <w:pStyle w:val="NormalWeb"/>
        <w:numPr>
          <w:ilvl w:val="0"/>
          <w:numId w:val="9"/>
        </w:numPr>
        <w:spacing w:before="0" w:beforeAutospacing="0" w:after="0" w:afterAutospacing="0"/>
        <w:textAlignment w:val="baseline"/>
        <w:rPr>
          <w:rFonts w:ascii="Bradley Hand ITC" w:hAnsi="Bradley Hand ITC"/>
        </w:rPr>
      </w:pPr>
      <w:r>
        <w:rPr>
          <w:rFonts w:ascii="Bradley Hand ITC" w:eastAsiaTheme="minorEastAsia" w:hAnsi="Bradley Hand ITC" w:cstheme="minorBidi"/>
          <w:color w:val="000000" w:themeColor="text1"/>
          <w:kern w:val="24"/>
          <w:sz w:val="32"/>
          <w:szCs w:val="32"/>
        </w:rPr>
        <w:t>Reading area</w:t>
      </w:r>
    </w:p>
    <w:p w14:paraId="632987CF" w14:textId="66717659" w:rsidR="00A42137" w:rsidRDefault="00A42137" w:rsidP="002A319B">
      <w:pPr>
        <w:pStyle w:val="NormalWeb"/>
        <w:spacing w:before="0" w:beforeAutospacing="0" w:after="0" w:afterAutospacing="0"/>
        <w:textAlignment w:val="baseline"/>
        <w:rPr>
          <w:rFonts w:ascii="Bradley Hand ITC" w:eastAsiaTheme="minorEastAsia" w:hAnsi="Bradley Hand ITC" w:cstheme="minorBidi"/>
          <w:b/>
          <w:color w:val="000000" w:themeColor="text1"/>
          <w:kern w:val="24"/>
          <w:sz w:val="32"/>
          <w:szCs w:val="32"/>
          <w:u w:val="single"/>
        </w:rPr>
      </w:pPr>
    </w:p>
    <w:p w14:paraId="0D02341C" w14:textId="58180542" w:rsidR="006851DE" w:rsidRDefault="002A319B" w:rsidP="006851DE">
      <w:pPr>
        <w:pStyle w:val="NormalWeb"/>
        <w:spacing w:before="0" w:beforeAutospacing="0" w:after="0" w:afterAutospacing="0"/>
        <w:textAlignment w:val="baseline"/>
        <w:rPr>
          <w:rFonts w:ascii="Bradley Hand ITC" w:eastAsiaTheme="minorEastAsia" w:hAnsi="Bradley Hand ITC" w:cstheme="minorBidi"/>
          <w:b/>
          <w:color w:val="000000" w:themeColor="text1"/>
          <w:kern w:val="24"/>
          <w:sz w:val="32"/>
          <w:szCs w:val="32"/>
          <w:u w:val="single"/>
        </w:rPr>
      </w:pPr>
      <w:r w:rsidRPr="002A319B">
        <w:rPr>
          <w:rFonts w:ascii="Bradley Hand ITC" w:eastAsiaTheme="minorEastAsia" w:hAnsi="Bradley Hand ITC" w:cstheme="minorBidi"/>
          <w:b/>
          <w:color w:val="000000" w:themeColor="text1"/>
          <w:kern w:val="24"/>
          <w:sz w:val="32"/>
          <w:szCs w:val="32"/>
          <w:u w:val="single"/>
        </w:rPr>
        <w:t>Outdoors</w:t>
      </w:r>
    </w:p>
    <w:p w14:paraId="6646D6E7" w14:textId="08A209D9" w:rsidR="002A319B" w:rsidRPr="006851DE" w:rsidRDefault="002A319B" w:rsidP="006851DE">
      <w:pPr>
        <w:pStyle w:val="NormalWeb"/>
        <w:spacing w:before="0" w:beforeAutospacing="0" w:after="0" w:afterAutospacing="0"/>
        <w:textAlignment w:val="baseline"/>
        <w:rPr>
          <w:rFonts w:ascii="Bradley Hand ITC" w:eastAsiaTheme="minorEastAsia" w:hAnsi="Bradley Hand ITC" w:cstheme="minorBidi"/>
          <w:b/>
          <w:color w:val="000000" w:themeColor="text1"/>
          <w:kern w:val="24"/>
          <w:sz w:val="32"/>
          <w:szCs w:val="32"/>
          <w:u w:val="single"/>
        </w:rPr>
      </w:pPr>
      <w:r w:rsidRPr="002A319B">
        <w:rPr>
          <w:rFonts w:ascii="Bradley Hand ITC" w:eastAsiaTheme="minorEastAsia" w:hAnsi="Bradley Hand ITC" w:cstheme="minorBidi"/>
          <w:color w:val="000000" w:themeColor="text1"/>
          <w:sz w:val="32"/>
          <w:szCs w:val="32"/>
        </w:rPr>
        <w:t>Bikes and scooters</w:t>
      </w:r>
    </w:p>
    <w:p w14:paraId="46AF47E4" w14:textId="6FAE98F3" w:rsidR="002A319B" w:rsidRPr="002A319B" w:rsidRDefault="00660A19" w:rsidP="002A319B">
      <w:pPr>
        <w:numPr>
          <w:ilvl w:val="0"/>
          <w:numId w:val="11"/>
        </w:numPr>
        <w:contextualSpacing/>
        <w:textAlignment w:val="baseline"/>
        <w:rPr>
          <w:rFonts w:ascii="Bradley Hand ITC" w:hAnsi="Bradley Hand ITC"/>
          <w:color w:val="auto"/>
          <w:kern w:val="0"/>
          <w:sz w:val="32"/>
          <w:szCs w:val="32"/>
          <w14:ligatures w14:val="none"/>
          <w14:cntxtAlts w14:val="0"/>
        </w:rPr>
      </w:pPr>
      <w:r>
        <w:rPr>
          <w:noProof/>
        </w:rPr>
        <w:drawing>
          <wp:anchor distT="0" distB="0" distL="114300" distR="114300" simplePos="0" relativeHeight="251665920" behindDoc="0" locked="0" layoutInCell="1" allowOverlap="1" wp14:anchorId="15130A08" wp14:editId="4A5A96C9">
            <wp:simplePos x="0" y="0"/>
            <wp:positionH relativeFrom="column">
              <wp:posOffset>3587115</wp:posOffset>
            </wp:positionH>
            <wp:positionV relativeFrom="paragraph">
              <wp:posOffset>231140</wp:posOffset>
            </wp:positionV>
            <wp:extent cx="2962910" cy="2222500"/>
            <wp:effectExtent l="0" t="0" r="8890" b="6350"/>
            <wp:wrapSquare wrapText="bothSides"/>
            <wp:docPr id="899537111" name="Picture 1" descr="A child and child playing with toy tract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37111" name="Picture 1" descr="A child and child playing with toy tractors&#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62910" cy="222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319B" w:rsidRPr="002A319B">
        <w:rPr>
          <w:rFonts w:ascii="Bradley Hand ITC" w:eastAsiaTheme="minorEastAsia" w:hAnsi="Bradley Hand ITC" w:cstheme="minorBidi"/>
          <w:color w:val="000000" w:themeColor="text1"/>
          <w:kern w:val="0"/>
          <w:sz w:val="32"/>
          <w:szCs w:val="32"/>
          <w14:ligatures w14:val="none"/>
          <w14:cntxtAlts w14:val="0"/>
        </w:rPr>
        <w:t xml:space="preserve">  Climbing equipment</w:t>
      </w:r>
    </w:p>
    <w:p w14:paraId="4D65C5DA" w14:textId="61F4F8B1" w:rsidR="002A319B" w:rsidRPr="002A319B" w:rsidRDefault="002A319B" w:rsidP="002A319B">
      <w:pPr>
        <w:numPr>
          <w:ilvl w:val="0"/>
          <w:numId w:val="11"/>
        </w:numPr>
        <w:contextualSpacing/>
        <w:textAlignment w:val="baseline"/>
        <w:rPr>
          <w:rFonts w:ascii="Bradley Hand ITC" w:hAnsi="Bradley Hand ITC"/>
          <w:color w:val="auto"/>
          <w:kern w:val="0"/>
          <w:sz w:val="32"/>
          <w:szCs w:val="32"/>
          <w14:ligatures w14:val="none"/>
          <w14:cntxtAlts w14:val="0"/>
        </w:rPr>
      </w:pPr>
      <w:r w:rsidRPr="002A319B">
        <w:rPr>
          <w:rFonts w:ascii="Bradley Hand ITC" w:eastAsiaTheme="minorEastAsia" w:hAnsi="Bradley Hand ITC" w:cstheme="minorBidi"/>
          <w:color w:val="000000" w:themeColor="text1"/>
          <w:kern w:val="0"/>
          <w:sz w:val="32"/>
          <w:szCs w:val="32"/>
          <w14:ligatures w14:val="none"/>
          <w14:cntxtAlts w14:val="0"/>
        </w:rPr>
        <w:t xml:space="preserve">  </w:t>
      </w:r>
      <w:proofErr w:type="gramStart"/>
      <w:r w:rsidRPr="002A319B">
        <w:rPr>
          <w:rFonts w:ascii="Bradley Hand ITC" w:eastAsiaTheme="minorEastAsia" w:hAnsi="Bradley Hand ITC" w:cstheme="minorBidi"/>
          <w:color w:val="000000" w:themeColor="text1"/>
          <w:kern w:val="0"/>
          <w:sz w:val="32"/>
          <w:szCs w:val="32"/>
          <w14:ligatures w14:val="none"/>
          <w14:cntxtAlts w14:val="0"/>
        </w:rPr>
        <w:t>Play houses</w:t>
      </w:r>
      <w:proofErr w:type="gramEnd"/>
    </w:p>
    <w:p w14:paraId="546415BC" w14:textId="40CF66FC" w:rsidR="002A319B" w:rsidRPr="002A319B" w:rsidRDefault="002A319B" w:rsidP="002A319B">
      <w:pPr>
        <w:numPr>
          <w:ilvl w:val="0"/>
          <w:numId w:val="11"/>
        </w:numPr>
        <w:contextualSpacing/>
        <w:textAlignment w:val="baseline"/>
        <w:rPr>
          <w:rFonts w:ascii="Bradley Hand ITC" w:hAnsi="Bradley Hand ITC"/>
          <w:color w:val="auto"/>
          <w:kern w:val="0"/>
          <w:sz w:val="32"/>
          <w:szCs w:val="32"/>
          <w14:ligatures w14:val="none"/>
          <w14:cntxtAlts w14:val="0"/>
        </w:rPr>
      </w:pPr>
      <w:r w:rsidRPr="002A319B">
        <w:rPr>
          <w:rFonts w:ascii="Bradley Hand ITC" w:eastAsiaTheme="minorEastAsia" w:hAnsi="Bradley Hand ITC" w:cstheme="minorBidi"/>
          <w:color w:val="000000" w:themeColor="text1"/>
          <w:kern w:val="0"/>
          <w:sz w:val="32"/>
          <w:szCs w:val="32"/>
          <w14:ligatures w14:val="none"/>
          <w14:cntxtAlts w14:val="0"/>
        </w:rPr>
        <w:t xml:space="preserve">  Writing </w:t>
      </w:r>
      <w:r w:rsidR="00192A49">
        <w:rPr>
          <w:rFonts w:ascii="Bradley Hand ITC" w:eastAsiaTheme="minorEastAsia" w:hAnsi="Bradley Hand ITC" w:cstheme="minorBidi"/>
          <w:color w:val="000000" w:themeColor="text1"/>
          <w:kern w:val="0"/>
          <w:sz w:val="32"/>
          <w:szCs w:val="32"/>
          <w14:ligatures w14:val="none"/>
          <w14:cntxtAlts w14:val="0"/>
        </w:rPr>
        <w:t>area</w:t>
      </w:r>
    </w:p>
    <w:p w14:paraId="1EA2A976" w14:textId="0D1B1A91" w:rsidR="002A319B" w:rsidRPr="002A319B" w:rsidRDefault="002A319B" w:rsidP="002A319B">
      <w:pPr>
        <w:numPr>
          <w:ilvl w:val="0"/>
          <w:numId w:val="11"/>
        </w:numPr>
        <w:contextualSpacing/>
        <w:textAlignment w:val="baseline"/>
        <w:rPr>
          <w:rFonts w:ascii="Bradley Hand ITC" w:hAnsi="Bradley Hand ITC"/>
          <w:color w:val="auto"/>
          <w:kern w:val="0"/>
          <w:sz w:val="32"/>
          <w:szCs w:val="32"/>
          <w14:ligatures w14:val="none"/>
          <w14:cntxtAlts w14:val="0"/>
        </w:rPr>
      </w:pPr>
      <w:r w:rsidRPr="002A319B">
        <w:rPr>
          <w:rFonts w:ascii="Bradley Hand ITC" w:eastAsiaTheme="minorEastAsia" w:hAnsi="Bradley Hand ITC" w:cstheme="minorBidi"/>
          <w:color w:val="000000" w:themeColor="text1"/>
          <w:kern w:val="0"/>
          <w:sz w:val="32"/>
          <w:szCs w:val="32"/>
          <w14:ligatures w14:val="none"/>
          <w14:cntxtAlts w14:val="0"/>
        </w:rPr>
        <w:t xml:space="preserve">  Reading </w:t>
      </w:r>
      <w:r w:rsidR="00C007F6">
        <w:rPr>
          <w:rFonts w:ascii="Bradley Hand ITC" w:eastAsiaTheme="minorEastAsia" w:hAnsi="Bradley Hand ITC" w:cstheme="minorBidi"/>
          <w:color w:val="000000" w:themeColor="text1"/>
          <w:kern w:val="0"/>
          <w:sz w:val="32"/>
          <w:szCs w:val="32"/>
          <w14:ligatures w14:val="none"/>
          <w14:cntxtAlts w14:val="0"/>
        </w:rPr>
        <w:t>area</w:t>
      </w:r>
    </w:p>
    <w:p w14:paraId="614BD760" w14:textId="58F413D8" w:rsidR="002A319B" w:rsidRPr="002A319B" w:rsidRDefault="002A319B" w:rsidP="002A319B">
      <w:pPr>
        <w:numPr>
          <w:ilvl w:val="0"/>
          <w:numId w:val="11"/>
        </w:numPr>
        <w:contextualSpacing/>
        <w:textAlignment w:val="baseline"/>
        <w:rPr>
          <w:rFonts w:ascii="Bradley Hand ITC" w:hAnsi="Bradley Hand ITC"/>
          <w:color w:val="auto"/>
          <w:kern w:val="0"/>
          <w:sz w:val="32"/>
          <w:szCs w:val="32"/>
          <w14:ligatures w14:val="none"/>
          <w14:cntxtAlts w14:val="0"/>
        </w:rPr>
      </w:pPr>
      <w:r w:rsidRPr="002A319B">
        <w:rPr>
          <w:rFonts w:ascii="Bradley Hand ITC" w:eastAsiaTheme="minorEastAsia" w:hAnsi="Bradley Hand ITC" w:cstheme="minorBidi"/>
          <w:color w:val="000000" w:themeColor="text1"/>
          <w:kern w:val="0"/>
          <w:sz w:val="32"/>
          <w:szCs w:val="32"/>
          <w14:ligatures w14:val="none"/>
          <w14:cntxtAlts w14:val="0"/>
        </w:rPr>
        <w:t xml:space="preserve">  Mud kitchen </w:t>
      </w:r>
    </w:p>
    <w:p w14:paraId="359270F7" w14:textId="23DB4127" w:rsidR="002A319B" w:rsidRPr="002A319B" w:rsidRDefault="002A319B" w:rsidP="002A319B">
      <w:pPr>
        <w:numPr>
          <w:ilvl w:val="0"/>
          <w:numId w:val="11"/>
        </w:numPr>
        <w:contextualSpacing/>
        <w:textAlignment w:val="baseline"/>
        <w:rPr>
          <w:rFonts w:ascii="Bradley Hand ITC" w:hAnsi="Bradley Hand ITC"/>
          <w:color w:val="auto"/>
          <w:kern w:val="0"/>
          <w:sz w:val="32"/>
          <w:szCs w:val="32"/>
          <w14:ligatures w14:val="none"/>
          <w14:cntxtAlts w14:val="0"/>
        </w:rPr>
      </w:pPr>
      <w:r w:rsidRPr="002A319B">
        <w:rPr>
          <w:rFonts w:ascii="Bradley Hand ITC" w:eastAsiaTheme="minorEastAsia" w:hAnsi="Bradley Hand ITC" w:cstheme="minorBidi"/>
          <w:color w:val="000000" w:themeColor="text1"/>
          <w:kern w:val="0"/>
          <w:sz w:val="32"/>
          <w:szCs w:val="32"/>
          <w14:ligatures w14:val="none"/>
          <w14:cntxtAlts w14:val="0"/>
        </w:rPr>
        <w:t xml:space="preserve">  Wildlife area</w:t>
      </w:r>
    </w:p>
    <w:p w14:paraId="4E048D92" w14:textId="05A5551E" w:rsidR="002A319B" w:rsidRPr="002A319B" w:rsidRDefault="002A319B" w:rsidP="002A319B">
      <w:pPr>
        <w:numPr>
          <w:ilvl w:val="0"/>
          <w:numId w:val="11"/>
        </w:numPr>
        <w:contextualSpacing/>
        <w:textAlignment w:val="baseline"/>
        <w:rPr>
          <w:rFonts w:ascii="Bradley Hand ITC" w:hAnsi="Bradley Hand ITC"/>
          <w:color w:val="auto"/>
          <w:kern w:val="0"/>
          <w:sz w:val="32"/>
          <w:szCs w:val="32"/>
          <w14:ligatures w14:val="none"/>
          <w14:cntxtAlts w14:val="0"/>
        </w:rPr>
      </w:pPr>
      <w:r>
        <w:rPr>
          <w:rFonts w:ascii="Bradley Hand ITC" w:eastAsiaTheme="minorEastAsia" w:hAnsi="Bradley Hand ITC" w:cstheme="minorBidi"/>
          <w:color w:val="000000" w:themeColor="text1"/>
          <w:kern w:val="0"/>
          <w:sz w:val="32"/>
          <w:szCs w:val="32"/>
          <w14:ligatures w14:val="none"/>
          <w14:cntxtAlts w14:val="0"/>
        </w:rPr>
        <w:t xml:space="preserve">  Grassed</w:t>
      </w:r>
      <w:r w:rsidRPr="002A319B">
        <w:rPr>
          <w:rFonts w:ascii="Bradley Hand ITC" w:eastAsiaTheme="minorEastAsia" w:hAnsi="Bradley Hand ITC" w:cstheme="minorBidi"/>
          <w:color w:val="000000" w:themeColor="text1"/>
          <w:kern w:val="0"/>
          <w:sz w:val="32"/>
          <w:szCs w:val="32"/>
          <w14:ligatures w14:val="none"/>
          <w14:cntxtAlts w14:val="0"/>
        </w:rPr>
        <w:t xml:space="preserve"> area</w:t>
      </w:r>
    </w:p>
    <w:p w14:paraId="1FB7EBB7" w14:textId="6230E813" w:rsidR="002A319B" w:rsidRPr="002A319B" w:rsidRDefault="004B4E44" w:rsidP="002A319B">
      <w:pPr>
        <w:numPr>
          <w:ilvl w:val="0"/>
          <w:numId w:val="11"/>
        </w:numPr>
        <w:contextualSpacing/>
        <w:textAlignment w:val="baseline"/>
        <w:rPr>
          <w:rFonts w:ascii="Bradley Hand ITC" w:hAnsi="Bradley Hand ITC"/>
          <w:color w:val="auto"/>
          <w:kern w:val="0"/>
          <w:sz w:val="32"/>
          <w:szCs w:val="32"/>
          <w14:ligatures w14:val="none"/>
          <w14:cntxtAlts w14:val="0"/>
        </w:rPr>
      </w:pPr>
      <w:r>
        <w:rPr>
          <w:rFonts w:ascii="Bradley Hand ITC" w:eastAsiaTheme="minorEastAsia" w:hAnsi="Bradley Hand ITC" w:cstheme="minorBidi"/>
          <w:color w:val="000000" w:themeColor="text1"/>
          <w:kern w:val="0"/>
          <w:sz w:val="32"/>
          <w:szCs w:val="32"/>
          <w14:ligatures w14:val="none"/>
          <w14:cntxtAlts w14:val="0"/>
        </w:rPr>
        <w:t xml:space="preserve">  S</w:t>
      </w:r>
      <w:r w:rsidR="002A319B" w:rsidRPr="002A319B">
        <w:rPr>
          <w:rFonts w:ascii="Bradley Hand ITC" w:eastAsiaTheme="minorEastAsia" w:hAnsi="Bradley Hand ITC" w:cstheme="minorBidi"/>
          <w:color w:val="000000" w:themeColor="text1"/>
          <w:kern w:val="0"/>
          <w:sz w:val="32"/>
          <w:szCs w:val="32"/>
          <w14:ligatures w14:val="none"/>
          <w14:cntxtAlts w14:val="0"/>
        </w:rPr>
        <w:t>andpit</w:t>
      </w:r>
    </w:p>
    <w:p w14:paraId="0F82822B" w14:textId="29E1D8E5" w:rsidR="006933D2" w:rsidRDefault="006933D2" w:rsidP="009C5027">
      <w:pPr>
        <w:pStyle w:val="NoSpacing"/>
        <w:rPr>
          <w:rFonts w:ascii="Bradley Hand ITC" w:hAnsi="Bradley Hand ITC"/>
          <w:b/>
          <w:sz w:val="40"/>
          <w:szCs w:val="40"/>
          <w:u w:val="single"/>
        </w:rPr>
      </w:pPr>
    </w:p>
    <w:p w14:paraId="5FA7600C" w14:textId="77777777" w:rsidR="005B353F" w:rsidRDefault="005B353F" w:rsidP="009C5027">
      <w:pPr>
        <w:pStyle w:val="NoSpacing"/>
        <w:rPr>
          <w:rFonts w:ascii="Bradley Hand ITC" w:hAnsi="Bradley Hand ITC"/>
          <w:b/>
          <w:sz w:val="40"/>
          <w:szCs w:val="40"/>
          <w:u w:val="single"/>
        </w:rPr>
      </w:pPr>
    </w:p>
    <w:p w14:paraId="69FE910F" w14:textId="77777777" w:rsidR="005B353F" w:rsidRDefault="005B353F" w:rsidP="009C5027">
      <w:pPr>
        <w:pStyle w:val="NoSpacing"/>
        <w:rPr>
          <w:rFonts w:ascii="Bradley Hand ITC" w:hAnsi="Bradley Hand ITC"/>
          <w:b/>
          <w:sz w:val="40"/>
          <w:szCs w:val="40"/>
          <w:u w:val="single"/>
        </w:rPr>
      </w:pPr>
    </w:p>
    <w:p w14:paraId="6DDA7E81" w14:textId="331C914A" w:rsidR="009C5027" w:rsidRDefault="009C5027" w:rsidP="009C5027">
      <w:pPr>
        <w:pStyle w:val="NoSpacing"/>
        <w:rPr>
          <w:rFonts w:ascii="Bradley Hand ITC" w:hAnsi="Bradley Hand ITC"/>
          <w:b/>
          <w:sz w:val="40"/>
          <w:szCs w:val="40"/>
          <w:u w:val="single"/>
        </w:rPr>
      </w:pPr>
      <w:r w:rsidRPr="00D26ECC">
        <w:rPr>
          <w:rFonts w:ascii="Bradley Hand ITC" w:hAnsi="Bradley Hand ITC"/>
          <w:b/>
          <w:sz w:val="40"/>
          <w:szCs w:val="40"/>
          <w:u w:val="single"/>
        </w:rPr>
        <w:lastRenderedPageBreak/>
        <w:t xml:space="preserve">Home- school partnership  </w:t>
      </w:r>
    </w:p>
    <w:p w14:paraId="1178A641" w14:textId="18A3E2CE" w:rsidR="00C718A3" w:rsidRDefault="00C718A3" w:rsidP="009C5027">
      <w:pPr>
        <w:pStyle w:val="NoSpacing"/>
        <w:rPr>
          <w:rFonts w:ascii="Bradley Hand ITC" w:hAnsi="Bradley Hand ITC"/>
          <w:b/>
          <w:sz w:val="40"/>
          <w:szCs w:val="40"/>
          <w:u w:val="single"/>
        </w:rPr>
      </w:pPr>
    </w:p>
    <w:p w14:paraId="5241A0E4" w14:textId="6BBD9FC7" w:rsidR="009C5027" w:rsidRPr="00740256" w:rsidRDefault="0064012F" w:rsidP="009C5027">
      <w:pPr>
        <w:pStyle w:val="NoSpacing"/>
        <w:rPr>
          <w:rFonts w:ascii="Bradley Hand ITC" w:hAnsi="Bradley Hand ITC"/>
          <w:sz w:val="32"/>
          <w:szCs w:val="32"/>
        </w:rPr>
      </w:pPr>
      <w:r>
        <w:rPr>
          <w:noProof/>
        </w:rPr>
        <w:drawing>
          <wp:anchor distT="0" distB="0" distL="114300" distR="114300" simplePos="0" relativeHeight="251656704" behindDoc="1" locked="0" layoutInCell="1" allowOverlap="1" wp14:anchorId="68E42D04" wp14:editId="5C2E9EDF">
            <wp:simplePos x="0" y="0"/>
            <wp:positionH relativeFrom="margin">
              <wp:posOffset>4114165</wp:posOffset>
            </wp:positionH>
            <wp:positionV relativeFrom="paragraph">
              <wp:posOffset>936625</wp:posOffset>
            </wp:positionV>
            <wp:extent cx="2175510" cy="1631950"/>
            <wp:effectExtent l="0" t="0" r="0" b="6350"/>
            <wp:wrapTight wrapText="bothSides">
              <wp:wrapPolygon edited="0">
                <wp:start x="0" y="0"/>
                <wp:lineTo x="0" y="21432"/>
                <wp:lineTo x="21373" y="21432"/>
                <wp:lineTo x="21373" y="0"/>
                <wp:lineTo x="0" y="0"/>
              </wp:wrapPolygon>
            </wp:wrapTight>
            <wp:docPr id="14" name="Picture 14"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indoo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5510" cy="1631950"/>
                    </a:xfrm>
                    <a:prstGeom prst="rect">
                      <a:avLst/>
                    </a:prstGeom>
                    <a:solidFill>
                      <a:schemeClr val="tx1">
                        <a:alpha val="8000"/>
                      </a:schemeClr>
                    </a:solidFill>
                    <a:ln>
                      <a:noFill/>
                    </a:ln>
                  </pic:spPr>
                </pic:pic>
              </a:graphicData>
            </a:graphic>
            <wp14:sizeRelH relativeFrom="margin">
              <wp14:pctWidth>0</wp14:pctWidth>
            </wp14:sizeRelH>
            <wp14:sizeRelV relativeFrom="margin">
              <wp14:pctHeight>0</wp14:pctHeight>
            </wp14:sizeRelV>
          </wp:anchor>
        </w:drawing>
      </w:r>
      <w:r w:rsidR="009C5027" w:rsidRPr="00740256">
        <w:rPr>
          <w:rFonts w:ascii="Bradley Hand ITC" w:hAnsi="Bradley Hand ITC"/>
          <w:sz w:val="32"/>
          <w:szCs w:val="32"/>
        </w:rPr>
        <w:t>At Barleyhurst</w:t>
      </w:r>
      <w:r w:rsidR="00192A49">
        <w:rPr>
          <w:rFonts w:ascii="Bradley Hand ITC" w:hAnsi="Bradley Hand ITC"/>
          <w:sz w:val="32"/>
          <w:szCs w:val="32"/>
        </w:rPr>
        <w:t xml:space="preserve"> </w:t>
      </w:r>
      <w:r w:rsidR="002B1A04">
        <w:rPr>
          <w:rFonts w:ascii="Bradley Hand ITC" w:hAnsi="Bradley Hand ITC"/>
          <w:sz w:val="32"/>
          <w:szCs w:val="32"/>
        </w:rPr>
        <w:t>N</w:t>
      </w:r>
      <w:r w:rsidR="00192A49">
        <w:rPr>
          <w:rFonts w:ascii="Bradley Hand ITC" w:hAnsi="Bradley Hand ITC"/>
          <w:sz w:val="32"/>
          <w:szCs w:val="32"/>
        </w:rPr>
        <w:t>ursery</w:t>
      </w:r>
      <w:r w:rsidR="009C5027" w:rsidRPr="00740256">
        <w:rPr>
          <w:rFonts w:ascii="Bradley Hand ITC" w:hAnsi="Bradley Hand ITC"/>
          <w:sz w:val="32"/>
          <w:szCs w:val="32"/>
        </w:rPr>
        <w:t xml:space="preserve"> we like to foster strong links between home and school from the very start. This has a positive impact on children’s development and learning. A successful partnership needs a two-way flow </w:t>
      </w:r>
      <w:r w:rsidR="004B4E44">
        <w:rPr>
          <w:rFonts w:ascii="Bradley Hand ITC" w:hAnsi="Bradley Hand ITC"/>
          <w:sz w:val="32"/>
          <w:szCs w:val="32"/>
        </w:rPr>
        <w:t xml:space="preserve">of </w:t>
      </w:r>
      <w:r w:rsidR="009C5027" w:rsidRPr="00740256">
        <w:rPr>
          <w:rFonts w:ascii="Bradley Hand ITC" w:hAnsi="Bradley Hand ITC"/>
          <w:sz w:val="32"/>
          <w:szCs w:val="32"/>
        </w:rPr>
        <w:t xml:space="preserve">information. This is often done informally on a </w:t>
      </w:r>
      <w:proofErr w:type="gramStart"/>
      <w:r w:rsidR="009C5027" w:rsidRPr="00740256">
        <w:rPr>
          <w:rFonts w:ascii="Bradley Hand ITC" w:hAnsi="Bradley Hand ITC"/>
          <w:sz w:val="32"/>
          <w:szCs w:val="32"/>
        </w:rPr>
        <w:t>day to day</w:t>
      </w:r>
      <w:proofErr w:type="gramEnd"/>
      <w:r w:rsidR="009C5027" w:rsidRPr="00740256">
        <w:rPr>
          <w:rFonts w:ascii="Bradley Hand ITC" w:hAnsi="Bradley Hand ITC"/>
          <w:sz w:val="32"/>
          <w:szCs w:val="32"/>
        </w:rPr>
        <w:t xml:space="preserve"> basis before and after </w:t>
      </w:r>
      <w:r w:rsidR="001F7EBA">
        <w:rPr>
          <w:rFonts w:ascii="Bradley Hand ITC" w:hAnsi="Bradley Hand ITC"/>
          <w:sz w:val="32"/>
          <w:szCs w:val="32"/>
        </w:rPr>
        <w:t>nursey</w:t>
      </w:r>
      <w:r w:rsidR="009C5027" w:rsidRPr="00740256">
        <w:rPr>
          <w:rFonts w:ascii="Bradley Hand ITC" w:hAnsi="Bradley Hand ITC"/>
          <w:sz w:val="32"/>
          <w:szCs w:val="32"/>
        </w:rPr>
        <w:t>, as well as through Tapestry (an online learning journal) and more formal</w:t>
      </w:r>
      <w:r w:rsidR="001F7EBA">
        <w:rPr>
          <w:rFonts w:ascii="Bradley Hand ITC" w:hAnsi="Bradley Hand ITC"/>
          <w:sz w:val="32"/>
          <w:szCs w:val="32"/>
        </w:rPr>
        <w:t xml:space="preserve"> parental</w:t>
      </w:r>
      <w:r w:rsidR="009C5027" w:rsidRPr="00740256">
        <w:rPr>
          <w:rFonts w:ascii="Bradley Hand ITC" w:hAnsi="Bradley Hand ITC"/>
          <w:sz w:val="32"/>
          <w:szCs w:val="32"/>
        </w:rPr>
        <w:t xml:space="preserve"> consultations. </w:t>
      </w:r>
    </w:p>
    <w:p w14:paraId="3AC63D3F" w14:textId="77777777" w:rsidR="009C5027" w:rsidRPr="00740256" w:rsidRDefault="009C5027" w:rsidP="009C5027">
      <w:pPr>
        <w:pStyle w:val="NoSpacing"/>
        <w:rPr>
          <w:rFonts w:ascii="Bradley Hand ITC" w:hAnsi="Bradley Hand ITC"/>
          <w:sz w:val="32"/>
          <w:szCs w:val="32"/>
        </w:rPr>
      </w:pPr>
    </w:p>
    <w:p w14:paraId="62285B5F" w14:textId="7A3BC5F0" w:rsidR="009C5027" w:rsidRPr="00740256" w:rsidRDefault="009C5027" w:rsidP="009C5027">
      <w:pPr>
        <w:pStyle w:val="NoSpacing"/>
        <w:rPr>
          <w:rFonts w:ascii="Bradley Hand ITC" w:hAnsi="Bradley Hand ITC"/>
          <w:sz w:val="32"/>
          <w:szCs w:val="32"/>
        </w:rPr>
      </w:pPr>
      <w:r w:rsidRPr="00740256">
        <w:rPr>
          <w:rFonts w:ascii="Bradley Hand ITC" w:hAnsi="Bradley Hand ITC"/>
          <w:sz w:val="32"/>
          <w:szCs w:val="32"/>
        </w:rPr>
        <w:t xml:space="preserve">Tapestry is an </w:t>
      </w:r>
      <w:proofErr w:type="gramStart"/>
      <w:r w:rsidRPr="00740256">
        <w:rPr>
          <w:rFonts w:ascii="Bradley Hand ITC" w:hAnsi="Bradley Hand ITC"/>
          <w:sz w:val="32"/>
          <w:szCs w:val="32"/>
        </w:rPr>
        <w:t>easy to use</w:t>
      </w:r>
      <w:proofErr w:type="gramEnd"/>
      <w:r w:rsidRPr="00740256">
        <w:rPr>
          <w:rFonts w:ascii="Bradley Hand ITC" w:hAnsi="Bradley Hand ITC"/>
          <w:sz w:val="32"/>
          <w:szCs w:val="32"/>
        </w:rPr>
        <w:t xml:space="preserve"> online learning journal, Tapestry helps our school and parents to record, track and celebrate children’s progress and development. Text, images and videos can be easily viewed via PC, tablet or mobile app- anywhere there’s an online connection. Every entry helps create a complete story of a child’s time in EYFS at Barleyhurst</w:t>
      </w:r>
      <w:r w:rsidR="0027296B">
        <w:rPr>
          <w:rFonts w:ascii="Bradley Hand ITC" w:hAnsi="Bradley Hand ITC"/>
          <w:sz w:val="32"/>
          <w:szCs w:val="32"/>
        </w:rPr>
        <w:t xml:space="preserve"> </w:t>
      </w:r>
      <w:r w:rsidR="002B1A04">
        <w:rPr>
          <w:rFonts w:ascii="Bradley Hand ITC" w:hAnsi="Bradley Hand ITC"/>
          <w:sz w:val="32"/>
          <w:szCs w:val="32"/>
        </w:rPr>
        <w:t>N</w:t>
      </w:r>
      <w:r w:rsidR="0027296B">
        <w:rPr>
          <w:rFonts w:ascii="Bradley Hand ITC" w:hAnsi="Bradley Hand ITC"/>
          <w:sz w:val="32"/>
          <w:szCs w:val="32"/>
        </w:rPr>
        <w:t>ursery</w:t>
      </w:r>
      <w:r w:rsidRPr="00740256">
        <w:rPr>
          <w:rFonts w:ascii="Bradley Hand ITC" w:hAnsi="Bradley Hand ITC"/>
          <w:sz w:val="32"/>
          <w:szCs w:val="32"/>
        </w:rPr>
        <w:t xml:space="preserve">. </w:t>
      </w:r>
    </w:p>
    <w:p w14:paraId="45CCFC55" w14:textId="77777777" w:rsidR="009C5027" w:rsidRPr="00740256" w:rsidRDefault="009C5027" w:rsidP="009C5027">
      <w:pPr>
        <w:pStyle w:val="NoSpacing"/>
        <w:rPr>
          <w:rFonts w:ascii="Bradley Hand ITC" w:hAnsi="Bradley Hand ITC"/>
          <w:sz w:val="32"/>
          <w:szCs w:val="32"/>
        </w:rPr>
      </w:pPr>
    </w:p>
    <w:p w14:paraId="13F0330A" w14:textId="0EA60C95" w:rsidR="004B58A6" w:rsidRPr="005B353F" w:rsidRDefault="009C5027" w:rsidP="009C5027">
      <w:pPr>
        <w:pStyle w:val="NoSpacing"/>
        <w:rPr>
          <w:rFonts w:ascii="Bradley Hand ITC" w:hAnsi="Bradley Hand ITC"/>
          <w:sz w:val="32"/>
          <w:szCs w:val="32"/>
        </w:rPr>
      </w:pPr>
      <w:r w:rsidRPr="00740256">
        <w:rPr>
          <w:rFonts w:ascii="Bradley Hand ITC" w:hAnsi="Bradley Hand ITC"/>
          <w:sz w:val="32"/>
          <w:szCs w:val="32"/>
        </w:rPr>
        <w:t xml:space="preserve">Tapestry is like a window into your child’s EYFS learning where experiences are captured and shared with you. You can also share your child’s home learning by uploading it into their tapestry account. </w:t>
      </w:r>
    </w:p>
    <w:p w14:paraId="150A95D9" w14:textId="77777777" w:rsidR="004B58A6" w:rsidRDefault="004B58A6" w:rsidP="009C5027">
      <w:pPr>
        <w:pStyle w:val="NoSpacing"/>
        <w:rPr>
          <w:rFonts w:ascii="Bradley Hand ITC" w:hAnsi="Bradley Hand ITC"/>
          <w:b/>
          <w:sz w:val="40"/>
          <w:szCs w:val="40"/>
          <w:u w:val="single"/>
        </w:rPr>
      </w:pPr>
    </w:p>
    <w:p w14:paraId="063DB2AB" w14:textId="00E2BA1D" w:rsidR="009C5027" w:rsidRDefault="009C5027" w:rsidP="009C5027">
      <w:pPr>
        <w:pStyle w:val="NoSpacing"/>
        <w:rPr>
          <w:rFonts w:ascii="Bradley Hand ITC" w:hAnsi="Bradley Hand ITC"/>
          <w:b/>
          <w:sz w:val="40"/>
          <w:szCs w:val="40"/>
          <w:u w:val="single"/>
        </w:rPr>
      </w:pPr>
      <w:r w:rsidRPr="00B030BF">
        <w:rPr>
          <w:rFonts w:ascii="Bradley Hand ITC" w:hAnsi="Bradley Hand ITC"/>
          <w:b/>
          <w:sz w:val="40"/>
          <w:szCs w:val="40"/>
          <w:u w:val="single"/>
        </w:rPr>
        <w:t>A day at Barleyhurst Park</w:t>
      </w:r>
      <w:r w:rsidR="0027296B">
        <w:rPr>
          <w:rFonts w:ascii="Bradley Hand ITC" w:hAnsi="Bradley Hand ITC"/>
          <w:b/>
          <w:sz w:val="40"/>
          <w:szCs w:val="40"/>
          <w:u w:val="single"/>
        </w:rPr>
        <w:t xml:space="preserve"> Nursery </w:t>
      </w:r>
    </w:p>
    <w:p w14:paraId="08A57B3D" w14:textId="0EF86EC1" w:rsidR="00C718A3" w:rsidRDefault="00C718A3" w:rsidP="009C5027">
      <w:pPr>
        <w:pStyle w:val="NoSpacing"/>
        <w:rPr>
          <w:rFonts w:ascii="Bradley Hand ITC" w:hAnsi="Bradley Hand ITC"/>
          <w:b/>
          <w:sz w:val="40"/>
          <w:szCs w:val="40"/>
          <w:u w:val="single"/>
        </w:rPr>
      </w:pPr>
    </w:p>
    <w:p w14:paraId="11FE3E57" w14:textId="45AC3622" w:rsidR="00AC5C2B" w:rsidRPr="00DA6370" w:rsidRDefault="00006F83" w:rsidP="00DA6370">
      <w:pPr>
        <w:pStyle w:val="NoSpacing"/>
        <w:rPr>
          <w:rFonts w:ascii="Bradley Hand ITC" w:hAnsi="Bradley Hand ITC"/>
          <w:sz w:val="40"/>
          <w:szCs w:val="40"/>
          <w:u w:val="single"/>
        </w:rPr>
      </w:pPr>
      <w:r>
        <w:rPr>
          <w:rFonts w:ascii="SassoonPrimaryType" w:hAnsi="SassoonPrimaryType"/>
          <w:b/>
          <w:bCs/>
          <w:sz w:val="40"/>
          <w:szCs w:val="40"/>
        </w:rPr>
        <w:t> </w:t>
      </w:r>
      <w:r w:rsidR="00F53428">
        <w:rPr>
          <w:rFonts w:ascii="Bradley Hand ITC" w:hAnsi="Bradley Hand ITC"/>
          <w:sz w:val="32"/>
          <w:szCs w:val="32"/>
        </w:rPr>
        <w:t xml:space="preserve">Barleyhurst </w:t>
      </w:r>
      <w:r w:rsidR="002B1A04">
        <w:rPr>
          <w:rFonts w:ascii="Bradley Hand ITC" w:hAnsi="Bradley Hand ITC"/>
          <w:sz w:val="32"/>
          <w:szCs w:val="32"/>
        </w:rPr>
        <w:t>P</w:t>
      </w:r>
      <w:r w:rsidR="00F53428">
        <w:rPr>
          <w:rFonts w:ascii="Bradley Hand ITC" w:hAnsi="Bradley Hand ITC"/>
          <w:sz w:val="32"/>
          <w:szCs w:val="32"/>
        </w:rPr>
        <w:t xml:space="preserve">ark Nursery </w:t>
      </w:r>
      <w:r w:rsidR="008008B1">
        <w:rPr>
          <w:rFonts w:ascii="Bradley Hand ITC" w:hAnsi="Bradley Hand ITC"/>
          <w:sz w:val="32"/>
          <w:szCs w:val="32"/>
        </w:rPr>
        <w:t>aim i</w:t>
      </w:r>
      <w:r w:rsidR="00984E6E">
        <w:rPr>
          <w:rFonts w:ascii="Bradley Hand ITC" w:hAnsi="Bradley Hand ITC"/>
          <w:sz w:val="32"/>
          <w:szCs w:val="32"/>
        </w:rPr>
        <w:t>s to ensure that</w:t>
      </w:r>
      <w:r w:rsidR="004A4106">
        <w:rPr>
          <w:rFonts w:ascii="Bradley Hand ITC" w:hAnsi="Bradley Hand ITC"/>
          <w:sz w:val="32"/>
          <w:szCs w:val="32"/>
        </w:rPr>
        <w:t xml:space="preserve"> all children learn and develop well in a </w:t>
      </w:r>
      <w:r w:rsidR="006F6F08">
        <w:rPr>
          <w:rFonts w:ascii="Bradley Hand ITC" w:hAnsi="Bradley Hand ITC"/>
          <w:sz w:val="32"/>
          <w:szCs w:val="32"/>
        </w:rPr>
        <w:t>safe</w:t>
      </w:r>
      <w:r w:rsidR="003A264B">
        <w:rPr>
          <w:rFonts w:ascii="Bradley Hand ITC" w:hAnsi="Bradley Hand ITC"/>
          <w:sz w:val="32"/>
          <w:szCs w:val="32"/>
        </w:rPr>
        <w:t xml:space="preserve"> and healthy</w:t>
      </w:r>
      <w:r w:rsidR="006F6F08">
        <w:rPr>
          <w:rFonts w:ascii="Bradley Hand ITC" w:hAnsi="Bradley Hand ITC"/>
          <w:sz w:val="32"/>
          <w:szCs w:val="32"/>
        </w:rPr>
        <w:t xml:space="preserve"> environment</w:t>
      </w:r>
      <w:r w:rsidR="003A264B">
        <w:rPr>
          <w:rFonts w:ascii="Bradley Hand ITC" w:hAnsi="Bradley Hand ITC"/>
          <w:sz w:val="32"/>
          <w:szCs w:val="32"/>
        </w:rPr>
        <w:t xml:space="preserve">. </w:t>
      </w:r>
      <w:r w:rsidR="0041374C">
        <w:rPr>
          <w:rFonts w:ascii="Bradley Hand ITC" w:hAnsi="Bradley Hand ITC"/>
          <w:sz w:val="32"/>
          <w:szCs w:val="32"/>
        </w:rPr>
        <w:t xml:space="preserve">We ensure that children have the knowledge and skills they need to be </w:t>
      </w:r>
      <w:r w:rsidR="00912C50">
        <w:rPr>
          <w:rFonts w:ascii="Bradley Hand ITC" w:hAnsi="Bradley Hand ITC"/>
          <w:sz w:val="32"/>
          <w:szCs w:val="32"/>
        </w:rPr>
        <w:t xml:space="preserve">school ready. </w:t>
      </w:r>
      <w:r w:rsidR="00C1522A">
        <w:rPr>
          <w:rFonts w:ascii="Bradley Hand ITC" w:hAnsi="Bradley Hand ITC"/>
          <w:sz w:val="32"/>
          <w:szCs w:val="32"/>
        </w:rPr>
        <w:t>To</w:t>
      </w:r>
      <w:r w:rsidR="00912C50">
        <w:rPr>
          <w:rFonts w:ascii="Bradley Hand ITC" w:hAnsi="Bradley Hand ITC"/>
          <w:sz w:val="32"/>
          <w:szCs w:val="32"/>
        </w:rPr>
        <w:t xml:space="preserve"> ensure children are ready </w:t>
      </w:r>
      <w:r w:rsidR="00AC5C2B">
        <w:rPr>
          <w:rFonts w:ascii="Bradley Hand ITC" w:hAnsi="Bradley Hand ITC"/>
          <w:sz w:val="32"/>
          <w:szCs w:val="32"/>
        </w:rPr>
        <w:t>we provide:</w:t>
      </w:r>
    </w:p>
    <w:p w14:paraId="0A21D6DC" w14:textId="726A66A7" w:rsidR="00006F83" w:rsidRDefault="00AC5C2B" w:rsidP="00AC5C2B">
      <w:pPr>
        <w:pStyle w:val="ListParagraph"/>
        <w:widowControl w:val="0"/>
        <w:numPr>
          <w:ilvl w:val="0"/>
          <w:numId w:val="19"/>
        </w:numPr>
        <w:rPr>
          <w:rFonts w:ascii="Bradley Hand ITC" w:hAnsi="Bradley Hand ITC"/>
          <w:sz w:val="32"/>
          <w:szCs w:val="32"/>
          <w14:ligatures w14:val="none"/>
        </w:rPr>
      </w:pPr>
      <w:r>
        <w:rPr>
          <w:rFonts w:ascii="Bradley Hand ITC" w:hAnsi="Bradley Hand ITC"/>
          <w:sz w:val="32"/>
          <w:szCs w:val="32"/>
          <w14:ligatures w14:val="none"/>
        </w:rPr>
        <w:t>A consis</w:t>
      </w:r>
      <w:r w:rsidR="007E616C">
        <w:rPr>
          <w:rFonts w:ascii="Bradley Hand ITC" w:hAnsi="Bradley Hand ITC"/>
          <w:sz w:val="32"/>
          <w:szCs w:val="32"/>
          <w14:ligatures w14:val="none"/>
        </w:rPr>
        <w:t xml:space="preserve">tent daily routine – including registration, song time, </w:t>
      </w:r>
      <w:r w:rsidR="001558B6">
        <w:rPr>
          <w:rFonts w:ascii="Bradley Hand ITC" w:hAnsi="Bradley Hand ITC"/>
          <w:sz w:val="32"/>
          <w:szCs w:val="32"/>
          <w14:ligatures w14:val="none"/>
        </w:rPr>
        <w:t>focused group activity</w:t>
      </w:r>
      <w:r w:rsidR="00512BFE">
        <w:rPr>
          <w:rFonts w:ascii="Bradley Hand ITC" w:hAnsi="Bradley Hand ITC"/>
          <w:sz w:val="32"/>
          <w:szCs w:val="32"/>
          <w14:ligatures w14:val="none"/>
        </w:rPr>
        <w:t>, snack time, free flow play and show and tell.</w:t>
      </w:r>
    </w:p>
    <w:p w14:paraId="7CC33E5B" w14:textId="63020C6F" w:rsidR="00391C40" w:rsidRDefault="00391C40" w:rsidP="00AC5C2B">
      <w:pPr>
        <w:pStyle w:val="ListParagraph"/>
        <w:widowControl w:val="0"/>
        <w:numPr>
          <w:ilvl w:val="0"/>
          <w:numId w:val="19"/>
        </w:numPr>
        <w:rPr>
          <w:rFonts w:ascii="Bradley Hand ITC" w:hAnsi="Bradley Hand ITC"/>
          <w:sz w:val="32"/>
          <w:szCs w:val="32"/>
          <w14:ligatures w14:val="none"/>
        </w:rPr>
      </w:pPr>
      <w:r>
        <w:rPr>
          <w:rFonts w:ascii="Bradley Hand ITC" w:hAnsi="Bradley Hand ITC"/>
          <w:sz w:val="32"/>
          <w:szCs w:val="32"/>
          <w14:ligatures w14:val="none"/>
        </w:rPr>
        <w:t>A clear</w:t>
      </w:r>
      <w:r w:rsidR="00205A0B">
        <w:rPr>
          <w:rFonts w:ascii="Bradley Hand ITC" w:hAnsi="Bradley Hand ITC"/>
          <w:sz w:val="32"/>
          <w:szCs w:val="32"/>
          <w14:ligatures w14:val="none"/>
        </w:rPr>
        <w:t xml:space="preserve"> personal</w:t>
      </w:r>
      <w:r>
        <w:rPr>
          <w:rFonts w:ascii="Bradley Hand ITC" w:hAnsi="Bradley Hand ITC"/>
          <w:sz w:val="32"/>
          <w:szCs w:val="32"/>
          <w14:ligatures w14:val="none"/>
        </w:rPr>
        <w:t xml:space="preserve"> development </w:t>
      </w:r>
      <w:r w:rsidR="005A7015">
        <w:rPr>
          <w:rFonts w:ascii="Bradley Hand ITC" w:hAnsi="Bradley Hand ITC"/>
          <w:sz w:val="32"/>
          <w:szCs w:val="32"/>
          <w14:ligatures w14:val="none"/>
        </w:rPr>
        <w:t>plan for each child</w:t>
      </w:r>
      <w:r w:rsidR="00205A0B">
        <w:rPr>
          <w:rFonts w:ascii="Bradley Hand ITC" w:hAnsi="Bradley Hand ITC"/>
          <w:sz w:val="32"/>
          <w:szCs w:val="32"/>
          <w14:ligatures w14:val="none"/>
        </w:rPr>
        <w:t xml:space="preserve">- which includes </w:t>
      </w:r>
      <w:r w:rsidR="00E41B25">
        <w:rPr>
          <w:rFonts w:ascii="Bradley Hand ITC" w:hAnsi="Bradley Hand ITC"/>
          <w:sz w:val="32"/>
          <w:szCs w:val="32"/>
          <w14:ligatures w14:val="none"/>
        </w:rPr>
        <w:t>tracking and parental consultations.</w:t>
      </w:r>
    </w:p>
    <w:p w14:paraId="36586EC7" w14:textId="009CCCF0" w:rsidR="00205A0B" w:rsidRDefault="002563AD" w:rsidP="00AC5C2B">
      <w:pPr>
        <w:pStyle w:val="ListParagraph"/>
        <w:widowControl w:val="0"/>
        <w:numPr>
          <w:ilvl w:val="0"/>
          <w:numId w:val="19"/>
        </w:numPr>
        <w:rPr>
          <w:rFonts w:ascii="Bradley Hand ITC" w:hAnsi="Bradley Hand ITC"/>
          <w:sz w:val="32"/>
          <w:szCs w:val="32"/>
          <w14:ligatures w14:val="none"/>
        </w:rPr>
      </w:pPr>
      <w:r>
        <w:rPr>
          <w:rFonts w:ascii="Bradley Hand ITC" w:hAnsi="Bradley Hand ITC"/>
          <w:sz w:val="32"/>
          <w:szCs w:val="32"/>
          <w14:ligatures w14:val="none"/>
        </w:rPr>
        <w:t xml:space="preserve">Key group structure-where children </w:t>
      </w:r>
      <w:r w:rsidR="002518D7">
        <w:rPr>
          <w:rFonts w:ascii="Bradley Hand ITC" w:hAnsi="Bradley Hand ITC"/>
          <w:sz w:val="32"/>
          <w:szCs w:val="32"/>
          <w14:ligatures w14:val="none"/>
        </w:rPr>
        <w:t xml:space="preserve">have time each day with </w:t>
      </w:r>
      <w:r w:rsidR="0058651D">
        <w:rPr>
          <w:rFonts w:ascii="Bradley Hand ITC" w:hAnsi="Bradley Hand ITC"/>
          <w:sz w:val="32"/>
          <w:szCs w:val="32"/>
          <w14:ligatures w14:val="none"/>
        </w:rPr>
        <w:t>their key worker lead.</w:t>
      </w:r>
    </w:p>
    <w:p w14:paraId="69128855" w14:textId="50DB260B" w:rsidR="006316D1" w:rsidRDefault="006316D1" w:rsidP="00AC5C2B">
      <w:pPr>
        <w:pStyle w:val="ListParagraph"/>
        <w:widowControl w:val="0"/>
        <w:numPr>
          <w:ilvl w:val="0"/>
          <w:numId w:val="19"/>
        </w:numPr>
        <w:rPr>
          <w:rFonts w:ascii="Bradley Hand ITC" w:hAnsi="Bradley Hand ITC"/>
          <w:sz w:val="32"/>
          <w:szCs w:val="32"/>
          <w14:ligatures w14:val="none"/>
        </w:rPr>
      </w:pPr>
      <w:r>
        <w:rPr>
          <w:rFonts w:ascii="Bradley Hand ITC" w:hAnsi="Bradley Hand ITC"/>
          <w:sz w:val="32"/>
          <w:szCs w:val="32"/>
          <w14:ligatures w14:val="none"/>
        </w:rPr>
        <w:t xml:space="preserve">Healthy snack-we reinforce the importance of healthy </w:t>
      </w:r>
      <w:r w:rsidR="00DA501D">
        <w:rPr>
          <w:rFonts w:ascii="Bradley Hand ITC" w:hAnsi="Bradley Hand ITC"/>
          <w:sz w:val="32"/>
          <w:szCs w:val="32"/>
          <w14:ligatures w14:val="none"/>
        </w:rPr>
        <w:t>eating habits. Our snack time is a great chance</w:t>
      </w:r>
      <w:r w:rsidR="00247545">
        <w:rPr>
          <w:rFonts w:ascii="Bradley Hand ITC" w:hAnsi="Bradley Hand ITC"/>
          <w:sz w:val="32"/>
          <w:szCs w:val="32"/>
          <w14:ligatures w14:val="none"/>
        </w:rPr>
        <w:t xml:space="preserve"> for children to try new types of food. </w:t>
      </w:r>
      <w:r w:rsidR="00F43803">
        <w:rPr>
          <w:rFonts w:ascii="Bradley Hand ITC" w:hAnsi="Bradley Hand ITC"/>
          <w:sz w:val="32"/>
          <w:szCs w:val="32"/>
          <w14:ligatures w14:val="none"/>
        </w:rPr>
        <w:t>We offer water and milk.</w:t>
      </w:r>
    </w:p>
    <w:p w14:paraId="3329DD3B" w14:textId="32655F16" w:rsidR="00006F83" w:rsidRDefault="004B58A6" w:rsidP="00006F83">
      <w:pPr>
        <w:widowControl w:val="0"/>
        <w:rPr>
          <w:rFonts w:ascii="Bradley Hand ITC" w:hAnsi="Bradley Hand ITC"/>
          <w:sz w:val="30"/>
          <w:szCs w:val="30"/>
          <w14:ligatures w14:val="none"/>
        </w:rPr>
      </w:pPr>
      <w:r>
        <w:rPr>
          <w:noProof/>
        </w:rPr>
        <w:lastRenderedPageBreak/>
        <w:drawing>
          <wp:anchor distT="0" distB="0" distL="114300" distR="114300" simplePos="0" relativeHeight="251671040" behindDoc="0" locked="0" layoutInCell="1" allowOverlap="1" wp14:anchorId="253ADC6B" wp14:editId="3A48455F">
            <wp:simplePos x="0" y="0"/>
            <wp:positionH relativeFrom="column">
              <wp:posOffset>4349750</wp:posOffset>
            </wp:positionH>
            <wp:positionV relativeFrom="paragraph">
              <wp:posOffset>200660</wp:posOffset>
            </wp:positionV>
            <wp:extent cx="2314575" cy="1736090"/>
            <wp:effectExtent l="0" t="0" r="9525" b="0"/>
            <wp:wrapSquare wrapText="bothSides"/>
            <wp:docPr id="219990770" name="Picture 6" descr="A person and kids in a grocery sto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90770" name="Picture 6" descr="A person and kids in a grocery stor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4575" cy="1736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6F83" w:rsidRPr="00FA4A9F">
        <w:rPr>
          <w:rFonts w:ascii="Bradley Hand ITC" w:hAnsi="Bradley Hand ITC"/>
          <w:sz w:val="30"/>
          <w:szCs w:val="30"/>
          <w14:ligatures w14:val="none"/>
        </w:rPr>
        <w:t> </w:t>
      </w:r>
    </w:p>
    <w:p w14:paraId="72F6605E" w14:textId="7D1CD874" w:rsidR="009C5027" w:rsidRDefault="009C5027" w:rsidP="009C5027">
      <w:pPr>
        <w:pStyle w:val="NoSpacing"/>
        <w:rPr>
          <w:rFonts w:ascii="Bradley Hand ITC" w:hAnsi="Bradley Hand ITC"/>
          <w:b/>
          <w:sz w:val="40"/>
          <w:szCs w:val="40"/>
          <w:u w:val="single"/>
        </w:rPr>
      </w:pPr>
      <w:r>
        <w:rPr>
          <w:rFonts w:ascii="Bradley Hand ITC" w:hAnsi="Bradley Hand ITC"/>
          <w:b/>
          <w:sz w:val="40"/>
          <w:szCs w:val="40"/>
          <w:u w:val="single"/>
        </w:rPr>
        <w:t>Trips and events</w:t>
      </w:r>
    </w:p>
    <w:p w14:paraId="6A00154A" w14:textId="6DBE2384" w:rsidR="00C718A3" w:rsidRDefault="00C718A3" w:rsidP="009C5027">
      <w:pPr>
        <w:pStyle w:val="NoSpacing"/>
        <w:rPr>
          <w:rFonts w:ascii="Bradley Hand ITC" w:hAnsi="Bradley Hand ITC"/>
          <w:b/>
          <w:sz w:val="40"/>
          <w:szCs w:val="40"/>
          <w:u w:val="single"/>
        </w:rPr>
      </w:pPr>
    </w:p>
    <w:p w14:paraId="424A23A6" w14:textId="0421803C" w:rsidR="009C5027" w:rsidRDefault="009C5027" w:rsidP="009C5027">
      <w:pPr>
        <w:pStyle w:val="NoSpacing"/>
        <w:rPr>
          <w:rFonts w:ascii="Bradley Hand ITC" w:hAnsi="Bradley Hand ITC"/>
          <w:sz w:val="32"/>
          <w:szCs w:val="32"/>
        </w:rPr>
      </w:pPr>
      <w:r w:rsidRPr="00C0708B">
        <w:rPr>
          <w:rFonts w:ascii="Bradley Hand ITC" w:hAnsi="Bradley Hand ITC"/>
          <w:sz w:val="32"/>
          <w:szCs w:val="32"/>
        </w:rPr>
        <w:t xml:space="preserve">We aim to provide our children with a wide range of experiences and opportunities. We organise </w:t>
      </w:r>
      <w:r w:rsidR="001A25A0">
        <w:rPr>
          <w:rFonts w:ascii="Bradley Hand ITC" w:hAnsi="Bradley Hand ITC"/>
          <w:sz w:val="32"/>
          <w:szCs w:val="32"/>
        </w:rPr>
        <w:t>nursery</w:t>
      </w:r>
      <w:r w:rsidRPr="00C0708B">
        <w:rPr>
          <w:rFonts w:ascii="Bradley Hand ITC" w:hAnsi="Bradley Hand ITC"/>
          <w:sz w:val="32"/>
          <w:szCs w:val="32"/>
        </w:rPr>
        <w:t xml:space="preserve"> trips</w:t>
      </w:r>
      <w:r w:rsidR="00697C24">
        <w:rPr>
          <w:rFonts w:ascii="Bradley Hand ITC" w:hAnsi="Bradley Hand ITC"/>
          <w:sz w:val="32"/>
          <w:szCs w:val="32"/>
        </w:rPr>
        <w:t>, visitors</w:t>
      </w:r>
      <w:r w:rsidRPr="00C0708B">
        <w:rPr>
          <w:rFonts w:ascii="Bradley Hand ITC" w:hAnsi="Bradley Hand ITC"/>
          <w:sz w:val="32"/>
          <w:szCs w:val="32"/>
        </w:rPr>
        <w:t xml:space="preserve"> and have WOW experiences </w:t>
      </w:r>
      <w:r w:rsidR="00697C24">
        <w:rPr>
          <w:rFonts w:ascii="Bradley Hand ITC" w:hAnsi="Bradley Hand ITC"/>
          <w:sz w:val="32"/>
          <w:szCs w:val="32"/>
        </w:rPr>
        <w:t xml:space="preserve">throughout the year. </w:t>
      </w:r>
      <w:r w:rsidR="007A000E">
        <w:rPr>
          <w:rFonts w:ascii="Bradley Hand ITC" w:hAnsi="Bradley Hand ITC"/>
          <w:sz w:val="32"/>
          <w:szCs w:val="32"/>
        </w:rPr>
        <w:t xml:space="preserve">Here are just some! </w:t>
      </w:r>
    </w:p>
    <w:p w14:paraId="31466C0D" w14:textId="367EE681" w:rsidR="009C5027" w:rsidRPr="00C0708B" w:rsidRDefault="009C5027" w:rsidP="009C5027">
      <w:pPr>
        <w:pStyle w:val="NoSpacing"/>
        <w:rPr>
          <w:rFonts w:ascii="Bradley Hand ITC" w:hAnsi="Bradley Hand ITC"/>
          <w:sz w:val="32"/>
          <w:szCs w:val="32"/>
        </w:rPr>
      </w:pPr>
    </w:p>
    <w:p w14:paraId="75ABF2E8" w14:textId="2BB995CB" w:rsidR="009C5027" w:rsidRPr="00C0708B" w:rsidRDefault="009C5027" w:rsidP="009C5027">
      <w:pPr>
        <w:pStyle w:val="NoSpacing"/>
        <w:rPr>
          <w:rFonts w:ascii="Bradley Hand ITC" w:hAnsi="Bradley Hand ITC"/>
          <w:b/>
          <w:sz w:val="32"/>
          <w:szCs w:val="32"/>
          <w:u w:val="single"/>
        </w:rPr>
      </w:pPr>
      <w:r w:rsidRPr="00C0708B">
        <w:rPr>
          <w:rFonts w:ascii="Bradley Hand ITC" w:hAnsi="Bradley Hand ITC"/>
          <w:b/>
          <w:sz w:val="32"/>
          <w:szCs w:val="32"/>
          <w:u w:val="single"/>
        </w:rPr>
        <w:t>Autumn term</w:t>
      </w:r>
    </w:p>
    <w:p w14:paraId="1EC63BB0" w14:textId="0D440721" w:rsidR="009C5027" w:rsidRPr="00C718A3" w:rsidRDefault="009C5027" w:rsidP="00C718A3">
      <w:pPr>
        <w:pStyle w:val="NoSpacing"/>
        <w:numPr>
          <w:ilvl w:val="0"/>
          <w:numId w:val="4"/>
        </w:numPr>
        <w:rPr>
          <w:rFonts w:ascii="Bradley Hand ITC" w:hAnsi="Bradley Hand ITC"/>
          <w:sz w:val="32"/>
          <w:szCs w:val="32"/>
        </w:rPr>
      </w:pPr>
      <w:r w:rsidRPr="00C0708B">
        <w:rPr>
          <w:rFonts w:ascii="Bradley Hand ITC" w:hAnsi="Bradley Hand ITC"/>
          <w:sz w:val="32"/>
          <w:szCs w:val="32"/>
        </w:rPr>
        <w:t>Harvest festival celebration with parents</w:t>
      </w:r>
      <w:r w:rsidR="00C718A3">
        <w:rPr>
          <w:rFonts w:ascii="Bradley Hand ITC" w:hAnsi="Bradley Hand ITC"/>
          <w:sz w:val="32"/>
          <w:szCs w:val="32"/>
        </w:rPr>
        <w:t xml:space="preserve"> </w:t>
      </w:r>
      <w:r w:rsidR="00F5093A" w:rsidRPr="00C718A3">
        <w:rPr>
          <w:rFonts w:ascii="Bradley Hand ITC" w:hAnsi="Bradley Hand ITC"/>
          <w:sz w:val="32"/>
          <w:szCs w:val="32"/>
        </w:rPr>
        <w:t>S</w:t>
      </w:r>
      <w:r w:rsidRPr="00C718A3">
        <w:rPr>
          <w:rFonts w:ascii="Bradley Hand ITC" w:hAnsi="Bradley Hand ITC"/>
          <w:sz w:val="32"/>
          <w:szCs w:val="32"/>
        </w:rPr>
        <w:t>pecialist book week. Children are encouraged to dress up as part of a given theme</w:t>
      </w:r>
    </w:p>
    <w:p w14:paraId="35EC8483" w14:textId="35A50CEA" w:rsidR="009C5027" w:rsidRPr="00C0708B" w:rsidRDefault="009C5027" w:rsidP="009C5027">
      <w:pPr>
        <w:pStyle w:val="NoSpacing"/>
        <w:numPr>
          <w:ilvl w:val="0"/>
          <w:numId w:val="4"/>
        </w:numPr>
        <w:rPr>
          <w:rFonts w:ascii="Bradley Hand ITC" w:hAnsi="Bradley Hand ITC"/>
          <w:b/>
          <w:sz w:val="32"/>
          <w:szCs w:val="32"/>
          <w:u w:val="single"/>
        </w:rPr>
      </w:pPr>
      <w:r w:rsidRPr="00C0708B">
        <w:rPr>
          <w:rFonts w:ascii="Bradley Hand ITC" w:hAnsi="Bradley Hand ITC"/>
          <w:sz w:val="32"/>
          <w:szCs w:val="32"/>
        </w:rPr>
        <w:t>Nativity p</w:t>
      </w:r>
      <w:r w:rsidR="00F5093A">
        <w:rPr>
          <w:rFonts w:ascii="Bradley Hand ITC" w:hAnsi="Bradley Hand ITC"/>
          <w:sz w:val="32"/>
          <w:szCs w:val="32"/>
        </w:rPr>
        <w:t>erformance</w:t>
      </w:r>
    </w:p>
    <w:p w14:paraId="4DA46A8F" w14:textId="48679C4C" w:rsidR="009C5027" w:rsidRPr="00C0708B" w:rsidRDefault="009C5027" w:rsidP="009C5027">
      <w:pPr>
        <w:pStyle w:val="NoSpacing"/>
        <w:numPr>
          <w:ilvl w:val="0"/>
          <w:numId w:val="4"/>
        </w:numPr>
        <w:rPr>
          <w:rFonts w:ascii="Bradley Hand ITC" w:hAnsi="Bradley Hand ITC"/>
          <w:b/>
          <w:sz w:val="32"/>
          <w:szCs w:val="32"/>
          <w:u w:val="single"/>
        </w:rPr>
      </w:pPr>
      <w:r w:rsidRPr="00C0708B">
        <w:rPr>
          <w:rFonts w:ascii="Bradley Hand ITC" w:hAnsi="Bradley Hand ITC"/>
          <w:sz w:val="32"/>
          <w:szCs w:val="32"/>
        </w:rPr>
        <w:t>Christmas jumper day</w:t>
      </w:r>
    </w:p>
    <w:p w14:paraId="7B655D58" w14:textId="6E47C0AF" w:rsidR="009C5027" w:rsidRPr="00C718A3" w:rsidRDefault="009C5027" w:rsidP="009C5027">
      <w:pPr>
        <w:pStyle w:val="NoSpacing"/>
        <w:numPr>
          <w:ilvl w:val="0"/>
          <w:numId w:val="4"/>
        </w:numPr>
        <w:rPr>
          <w:rFonts w:ascii="Bradley Hand ITC" w:hAnsi="Bradley Hand ITC"/>
          <w:b/>
          <w:sz w:val="32"/>
          <w:szCs w:val="32"/>
          <w:u w:val="single"/>
        </w:rPr>
      </w:pPr>
      <w:r w:rsidRPr="00C0708B">
        <w:rPr>
          <w:rFonts w:ascii="Bradley Hand ITC" w:hAnsi="Bradley Hand ITC"/>
          <w:sz w:val="32"/>
          <w:szCs w:val="32"/>
        </w:rPr>
        <w:t>Christmas party day…with a special visitor</w:t>
      </w:r>
    </w:p>
    <w:p w14:paraId="7ABAFB91" w14:textId="354B9B36" w:rsidR="009C5027" w:rsidRPr="00C0708B" w:rsidRDefault="009C5027" w:rsidP="009C5027">
      <w:pPr>
        <w:pStyle w:val="NoSpacing"/>
        <w:rPr>
          <w:rFonts w:ascii="Bradley Hand ITC" w:hAnsi="Bradley Hand ITC"/>
          <w:b/>
          <w:sz w:val="32"/>
          <w:szCs w:val="32"/>
          <w:u w:val="single"/>
        </w:rPr>
      </w:pPr>
      <w:r w:rsidRPr="00C0708B">
        <w:rPr>
          <w:rFonts w:ascii="Bradley Hand ITC" w:hAnsi="Bradley Hand ITC"/>
          <w:b/>
          <w:sz w:val="32"/>
          <w:szCs w:val="32"/>
          <w:u w:val="single"/>
        </w:rPr>
        <w:t xml:space="preserve">Spring term </w:t>
      </w:r>
    </w:p>
    <w:p w14:paraId="28726115" w14:textId="2C4331C6" w:rsidR="00F6105C" w:rsidRDefault="007A000E" w:rsidP="00EF3F3F">
      <w:pPr>
        <w:pStyle w:val="NoSpacing"/>
        <w:numPr>
          <w:ilvl w:val="0"/>
          <w:numId w:val="5"/>
        </w:numPr>
        <w:rPr>
          <w:rFonts w:ascii="Bradley Hand ITC" w:hAnsi="Bradley Hand ITC"/>
          <w:sz w:val="32"/>
          <w:szCs w:val="32"/>
        </w:rPr>
      </w:pPr>
      <w:r w:rsidRPr="00F6105C">
        <w:rPr>
          <w:rFonts w:ascii="Bradley Hand ITC" w:hAnsi="Bradley Hand ITC"/>
          <w:sz w:val="32"/>
          <w:szCs w:val="32"/>
        </w:rPr>
        <w:t>Mother’s Day</w:t>
      </w:r>
      <w:r w:rsidR="009C5027" w:rsidRPr="00F6105C">
        <w:rPr>
          <w:rFonts w:ascii="Bradley Hand ITC" w:hAnsi="Bradley Hand ITC"/>
          <w:sz w:val="32"/>
          <w:szCs w:val="32"/>
        </w:rPr>
        <w:t xml:space="preserve"> celebration</w:t>
      </w:r>
      <w:r w:rsidR="00F6105C">
        <w:rPr>
          <w:rFonts w:ascii="Bradley Hand ITC" w:hAnsi="Bradley Hand ITC"/>
          <w:sz w:val="32"/>
          <w:szCs w:val="32"/>
        </w:rPr>
        <w:t>s</w:t>
      </w:r>
    </w:p>
    <w:p w14:paraId="4B508CF7" w14:textId="1C9C04D7" w:rsidR="009C5027" w:rsidRPr="00F6105C" w:rsidRDefault="009C5027" w:rsidP="00EF3F3F">
      <w:pPr>
        <w:pStyle w:val="NoSpacing"/>
        <w:numPr>
          <w:ilvl w:val="0"/>
          <w:numId w:val="5"/>
        </w:numPr>
        <w:rPr>
          <w:rFonts w:ascii="Bradley Hand ITC" w:hAnsi="Bradley Hand ITC"/>
          <w:sz w:val="32"/>
          <w:szCs w:val="32"/>
        </w:rPr>
      </w:pPr>
      <w:r w:rsidRPr="00F6105C">
        <w:rPr>
          <w:rFonts w:ascii="Bradley Hand ITC" w:hAnsi="Bradley Hand ITC"/>
          <w:sz w:val="32"/>
          <w:szCs w:val="32"/>
        </w:rPr>
        <w:t>Whole school specialist week</w:t>
      </w:r>
    </w:p>
    <w:p w14:paraId="6C3CA9FB" w14:textId="77777777" w:rsidR="009C5027" w:rsidRPr="00C0708B" w:rsidRDefault="009C5027" w:rsidP="009C5027">
      <w:pPr>
        <w:pStyle w:val="NoSpacing"/>
        <w:numPr>
          <w:ilvl w:val="0"/>
          <w:numId w:val="5"/>
        </w:numPr>
        <w:rPr>
          <w:rFonts w:ascii="Bradley Hand ITC" w:hAnsi="Bradley Hand ITC"/>
          <w:sz w:val="32"/>
          <w:szCs w:val="32"/>
        </w:rPr>
      </w:pPr>
      <w:r w:rsidRPr="00C0708B">
        <w:rPr>
          <w:rFonts w:ascii="Bradley Hand ITC" w:hAnsi="Bradley Hand ITC"/>
          <w:sz w:val="32"/>
          <w:szCs w:val="32"/>
        </w:rPr>
        <w:t>Easter egg hunt</w:t>
      </w:r>
    </w:p>
    <w:p w14:paraId="01B18119" w14:textId="77777777" w:rsidR="009C5027" w:rsidRPr="00C0708B" w:rsidRDefault="009C5027" w:rsidP="009C5027">
      <w:pPr>
        <w:pStyle w:val="NoSpacing"/>
        <w:rPr>
          <w:rFonts w:ascii="Bradley Hand ITC" w:hAnsi="Bradley Hand ITC"/>
          <w:b/>
          <w:sz w:val="32"/>
          <w:szCs w:val="32"/>
          <w:u w:val="single"/>
        </w:rPr>
      </w:pPr>
      <w:r w:rsidRPr="00C0708B">
        <w:rPr>
          <w:rFonts w:ascii="Bradley Hand ITC" w:hAnsi="Bradley Hand ITC"/>
          <w:b/>
          <w:sz w:val="32"/>
          <w:szCs w:val="32"/>
          <w:u w:val="single"/>
        </w:rPr>
        <w:t>Summer term</w:t>
      </w:r>
    </w:p>
    <w:p w14:paraId="7EDFA6ED" w14:textId="300D71FF" w:rsidR="009C5027" w:rsidRDefault="007A000E" w:rsidP="009C5027">
      <w:pPr>
        <w:pStyle w:val="NoSpacing"/>
        <w:numPr>
          <w:ilvl w:val="0"/>
          <w:numId w:val="6"/>
        </w:numPr>
        <w:rPr>
          <w:rFonts w:ascii="Bradley Hand ITC" w:hAnsi="Bradley Hand ITC"/>
          <w:sz w:val="32"/>
          <w:szCs w:val="32"/>
        </w:rPr>
      </w:pPr>
      <w:r w:rsidRPr="00C0708B">
        <w:rPr>
          <w:rFonts w:ascii="Bradley Hand ITC" w:hAnsi="Bradley Hand ITC"/>
          <w:sz w:val="32"/>
          <w:szCs w:val="32"/>
        </w:rPr>
        <w:t>Father’s Day</w:t>
      </w:r>
      <w:r w:rsidR="009C5027" w:rsidRPr="00C0708B">
        <w:rPr>
          <w:rFonts w:ascii="Bradley Hand ITC" w:hAnsi="Bradley Hand ITC"/>
          <w:sz w:val="32"/>
          <w:szCs w:val="32"/>
        </w:rPr>
        <w:t xml:space="preserve"> celebration</w:t>
      </w:r>
      <w:r w:rsidR="00F6105C">
        <w:rPr>
          <w:rFonts w:ascii="Bradley Hand ITC" w:hAnsi="Bradley Hand ITC"/>
          <w:sz w:val="32"/>
          <w:szCs w:val="32"/>
        </w:rPr>
        <w:t>s</w:t>
      </w:r>
    </w:p>
    <w:p w14:paraId="10223039" w14:textId="4D3FD06F" w:rsidR="009C5027" w:rsidRDefault="009C5027" w:rsidP="009C5027">
      <w:pPr>
        <w:pStyle w:val="NoSpacing"/>
        <w:numPr>
          <w:ilvl w:val="0"/>
          <w:numId w:val="6"/>
        </w:numPr>
        <w:rPr>
          <w:rFonts w:ascii="Bradley Hand ITC" w:hAnsi="Bradley Hand ITC"/>
          <w:sz w:val="32"/>
          <w:szCs w:val="32"/>
        </w:rPr>
      </w:pPr>
      <w:r>
        <w:rPr>
          <w:rFonts w:ascii="Bradley Hand ITC" w:hAnsi="Bradley Hand ITC"/>
          <w:sz w:val="32"/>
          <w:szCs w:val="32"/>
        </w:rPr>
        <w:t>Whole school s</w:t>
      </w:r>
      <w:r w:rsidRPr="00C0708B">
        <w:rPr>
          <w:rFonts w:ascii="Bradley Hand ITC" w:hAnsi="Bradley Hand ITC"/>
          <w:sz w:val="32"/>
          <w:szCs w:val="32"/>
        </w:rPr>
        <w:t>pecialist week</w:t>
      </w:r>
    </w:p>
    <w:p w14:paraId="242BFF5A" w14:textId="698545F2" w:rsidR="00470916" w:rsidRDefault="00470916" w:rsidP="009C5027">
      <w:pPr>
        <w:pStyle w:val="NoSpacing"/>
        <w:numPr>
          <w:ilvl w:val="0"/>
          <w:numId w:val="6"/>
        </w:numPr>
        <w:rPr>
          <w:rFonts w:ascii="Bradley Hand ITC" w:hAnsi="Bradley Hand ITC"/>
          <w:sz w:val="32"/>
          <w:szCs w:val="32"/>
        </w:rPr>
      </w:pPr>
      <w:r>
        <w:rPr>
          <w:rFonts w:ascii="Bradley Hand ITC" w:hAnsi="Bradley Hand ITC"/>
          <w:sz w:val="32"/>
          <w:szCs w:val="32"/>
        </w:rPr>
        <w:t>Sports day</w:t>
      </w:r>
    </w:p>
    <w:p w14:paraId="472ED632" w14:textId="114D86CA" w:rsidR="00C8377A" w:rsidRDefault="00C8377A" w:rsidP="009C5027">
      <w:pPr>
        <w:pStyle w:val="NoSpacing"/>
        <w:numPr>
          <w:ilvl w:val="0"/>
          <w:numId w:val="6"/>
        </w:numPr>
        <w:rPr>
          <w:rFonts w:ascii="Bradley Hand ITC" w:hAnsi="Bradley Hand ITC"/>
          <w:sz w:val="32"/>
          <w:szCs w:val="32"/>
        </w:rPr>
      </w:pPr>
      <w:r>
        <w:rPr>
          <w:rFonts w:ascii="Bradley Hand ITC" w:hAnsi="Bradley Hand ITC"/>
          <w:sz w:val="32"/>
          <w:szCs w:val="32"/>
        </w:rPr>
        <w:t>Nursery graduation (children who are now</w:t>
      </w:r>
      <w:r w:rsidR="002B1A04">
        <w:rPr>
          <w:rFonts w:ascii="Bradley Hand ITC" w:hAnsi="Bradley Hand ITC"/>
          <w:sz w:val="32"/>
          <w:szCs w:val="32"/>
        </w:rPr>
        <w:t xml:space="preserve"> school age)</w:t>
      </w:r>
    </w:p>
    <w:p w14:paraId="4B7A69C8" w14:textId="6C4A46EF" w:rsidR="00CF2FA7" w:rsidRPr="00F6105C" w:rsidRDefault="00CF2FA7" w:rsidP="00CF2FA7">
      <w:pPr>
        <w:pStyle w:val="NoSpacing"/>
        <w:rPr>
          <w:rFonts w:ascii="Bradley Hand ITC" w:hAnsi="Bradley Hand ITC"/>
          <w:sz w:val="32"/>
          <w:szCs w:val="32"/>
        </w:rPr>
      </w:pPr>
    </w:p>
    <w:p w14:paraId="7599B793" w14:textId="77777777" w:rsidR="00C8377A" w:rsidRDefault="00C8377A" w:rsidP="009C5027">
      <w:pPr>
        <w:pStyle w:val="NoSpacing"/>
        <w:rPr>
          <w:rFonts w:ascii="Bradley Hand ITC" w:hAnsi="Bradley Hand ITC"/>
          <w:sz w:val="32"/>
          <w:szCs w:val="32"/>
        </w:rPr>
      </w:pPr>
    </w:p>
    <w:p w14:paraId="6ACEAF18" w14:textId="72419C4A" w:rsidR="00C8377A" w:rsidRDefault="00C8377A" w:rsidP="00C8377A">
      <w:pPr>
        <w:outlineLvl w:val="1"/>
        <w:rPr>
          <w:rFonts w:ascii="Bradley Hand ITC" w:hAnsi="Bradley Hand ITC" w:cs="Arial"/>
          <w:b/>
          <w:bCs/>
          <w:color w:val="auto"/>
          <w:kern w:val="0"/>
          <w:sz w:val="40"/>
          <w:szCs w:val="40"/>
          <w:u w:val="single"/>
          <w14:ligatures w14:val="none"/>
          <w14:cntxtAlts w14:val="0"/>
        </w:rPr>
      </w:pPr>
      <w:r w:rsidRPr="00DA6370">
        <w:rPr>
          <w:rFonts w:ascii="Bradley Hand ITC" w:hAnsi="Bradley Hand ITC" w:cs="Arial"/>
          <w:b/>
          <w:bCs/>
          <w:color w:val="auto"/>
          <w:kern w:val="0"/>
          <w:sz w:val="40"/>
          <w:szCs w:val="40"/>
          <w:u w:val="single"/>
          <w14:ligatures w14:val="none"/>
          <w14:cntxtAlts w14:val="0"/>
        </w:rPr>
        <w:t>Safeguarding</w:t>
      </w:r>
    </w:p>
    <w:p w14:paraId="5A15ABB5" w14:textId="77777777" w:rsidR="00C718A3" w:rsidRPr="00DA6370" w:rsidRDefault="00C718A3" w:rsidP="00C8377A">
      <w:pPr>
        <w:outlineLvl w:val="1"/>
        <w:rPr>
          <w:rFonts w:ascii="Bradley Hand ITC" w:hAnsi="Bradley Hand ITC"/>
          <w:b/>
          <w:color w:val="auto"/>
          <w:kern w:val="0"/>
          <w:sz w:val="40"/>
          <w:szCs w:val="40"/>
          <w:u w:val="single"/>
          <w14:ligatures w14:val="none"/>
          <w14:cntxtAlts w14:val="0"/>
        </w:rPr>
      </w:pPr>
    </w:p>
    <w:p w14:paraId="6B27EFB8" w14:textId="6B54DC90" w:rsidR="00C8377A" w:rsidRPr="00C8377A" w:rsidRDefault="00C8377A" w:rsidP="00C8377A">
      <w:pPr>
        <w:rPr>
          <w:rFonts w:ascii="Bradley Hand ITC" w:hAnsi="Bradley Hand ITC"/>
          <w:color w:val="auto"/>
          <w:kern w:val="0"/>
          <w:sz w:val="32"/>
          <w:szCs w:val="32"/>
          <w14:ligatures w14:val="none"/>
          <w14:cntxtAlts w14:val="0"/>
        </w:rPr>
      </w:pPr>
      <w:r w:rsidRPr="00C8377A">
        <w:rPr>
          <w:rFonts w:ascii="Bradley Hand ITC" w:hAnsi="Bradley Hand ITC" w:cs="Arial"/>
          <w:kern w:val="0"/>
          <w:sz w:val="32"/>
          <w:szCs w:val="32"/>
          <w14:ligatures w14:val="none"/>
          <w14:cntxtAlts w14:val="0"/>
        </w:rPr>
        <w:t> We have stringent policies and procedures in place to ensure that we act effectively in pursuing the five outcomes that ensure children’s wellbeing and that Every Child Matters. (HM Govt ‘Working Together to Safeguard Children’)</w:t>
      </w:r>
    </w:p>
    <w:p w14:paraId="76244BE5" w14:textId="1F98DD91" w:rsidR="00C8377A" w:rsidRPr="00C8377A" w:rsidRDefault="00C8377A" w:rsidP="00C8377A">
      <w:pPr>
        <w:rPr>
          <w:rFonts w:ascii="Bradley Hand ITC" w:hAnsi="Bradley Hand ITC"/>
          <w:color w:val="auto"/>
          <w:kern w:val="0"/>
          <w:sz w:val="32"/>
          <w:szCs w:val="32"/>
          <w14:ligatures w14:val="none"/>
          <w14:cntxtAlts w14:val="0"/>
        </w:rPr>
      </w:pPr>
    </w:p>
    <w:p w14:paraId="69807950" w14:textId="4678C3D0" w:rsidR="00C8377A" w:rsidRPr="00C8377A" w:rsidRDefault="0064012F" w:rsidP="00C8377A">
      <w:pPr>
        <w:rPr>
          <w:rFonts w:ascii="Bradley Hand ITC" w:hAnsi="Bradley Hand ITC"/>
          <w:color w:val="auto"/>
          <w:kern w:val="0"/>
          <w:sz w:val="32"/>
          <w:szCs w:val="32"/>
          <w14:ligatures w14:val="none"/>
          <w14:cntxtAlts w14:val="0"/>
        </w:rPr>
      </w:pPr>
      <w:r>
        <w:rPr>
          <w:noProof/>
        </w:rPr>
        <w:lastRenderedPageBreak/>
        <w:drawing>
          <wp:anchor distT="0" distB="0" distL="114300" distR="114300" simplePos="0" relativeHeight="251661824" behindDoc="1" locked="0" layoutInCell="1" allowOverlap="1" wp14:anchorId="15C8D583" wp14:editId="703AC0D1">
            <wp:simplePos x="0" y="0"/>
            <wp:positionH relativeFrom="column">
              <wp:posOffset>3801110</wp:posOffset>
            </wp:positionH>
            <wp:positionV relativeFrom="paragraph">
              <wp:posOffset>265430</wp:posOffset>
            </wp:positionV>
            <wp:extent cx="2829560" cy="2123440"/>
            <wp:effectExtent l="0" t="0" r="8890" b="0"/>
            <wp:wrapTight wrapText="bothSides">
              <wp:wrapPolygon edited="0">
                <wp:start x="0" y="0"/>
                <wp:lineTo x="0" y="21316"/>
                <wp:lineTo x="21522" y="21316"/>
                <wp:lineTo x="21522" y="0"/>
                <wp:lineTo x="0" y="0"/>
              </wp:wrapPolygon>
            </wp:wrapTight>
            <wp:docPr id="19" name="Picture 19" descr="A playground with a sli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layground with a slide&#10;&#10;Description automatically generated with low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9560" cy="2123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377A" w:rsidRPr="00C8377A">
        <w:rPr>
          <w:rFonts w:ascii="Bradley Hand ITC" w:hAnsi="Bradley Hand ITC" w:cs="Arial"/>
          <w:kern w:val="0"/>
          <w:sz w:val="32"/>
          <w:szCs w:val="32"/>
          <w14:ligatures w14:val="none"/>
          <w14:cntxtAlts w14:val="0"/>
        </w:rPr>
        <w:t>These outcomes are paramount in all our work.  They are to make sure that all our children can:</w:t>
      </w:r>
    </w:p>
    <w:p w14:paraId="00BAEC46" w14:textId="6E8DD63B" w:rsidR="00C8377A" w:rsidRPr="00C8377A" w:rsidRDefault="00C8377A" w:rsidP="00C8377A">
      <w:pPr>
        <w:rPr>
          <w:rFonts w:ascii="Bradley Hand ITC" w:hAnsi="Bradley Hand ITC"/>
          <w:color w:val="auto"/>
          <w:kern w:val="0"/>
          <w:sz w:val="32"/>
          <w:szCs w:val="32"/>
          <w14:ligatures w14:val="none"/>
          <w14:cntxtAlts w14:val="0"/>
        </w:rPr>
      </w:pPr>
    </w:p>
    <w:p w14:paraId="1E06F6B9" w14:textId="1DA2F137" w:rsidR="00C8377A" w:rsidRPr="00C8377A" w:rsidRDefault="00C8377A" w:rsidP="00C8377A">
      <w:pPr>
        <w:numPr>
          <w:ilvl w:val="0"/>
          <w:numId w:val="22"/>
        </w:numPr>
        <w:ind w:left="576"/>
        <w:rPr>
          <w:rFonts w:ascii="Bradley Hand ITC" w:hAnsi="Bradley Hand ITC"/>
          <w:color w:val="auto"/>
          <w:kern w:val="0"/>
          <w:sz w:val="32"/>
          <w:szCs w:val="32"/>
          <w14:ligatures w14:val="none"/>
          <w14:cntxtAlts w14:val="0"/>
        </w:rPr>
      </w:pPr>
      <w:r w:rsidRPr="00C8377A">
        <w:rPr>
          <w:rFonts w:ascii="Bradley Hand ITC" w:hAnsi="Bradley Hand ITC"/>
          <w:color w:val="auto"/>
          <w:kern w:val="0"/>
          <w:sz w:val="32"/>
          <w:szCs w:val="32"/>
          <w14:ligatures w14:val="none"/>
          <w14:cntxtAlts w14:val="0"/>
        </w:rPr>
        <w:t xml:space="preserve">stay safe (in the context of this Safeguarding Statement, this is the </w:t>
      </w:r>
      <w:proofErr w:type="gramStart"/>
      <w:r w:rsidRPr="00C8377A">
        <w:rPr>
          <w:rFonts w:ascii="Bradley Hand ITC" w:hAnsi="Bradley Hand ITC"/>
          <w:color w:val="auto"/>
          <w:kern w:val="0"/>
          <w:sz w:val="32"/>
          <w:szCs w:val="32"/>
          <w14:ligatures w14:val="none"/>
          <w14:cntxtAlts w14:val="0"/>
        </w:rPr>
        <w:t>main focus</w:t>
      </w:r>
      <w:proofErr w:type="gramEnd"/>
      <w:r w:rsidRPr="00C8377A">
        <w:rPr>
          <w:rFonts w:ascii="Bradley Hand ITC" w:hAnsi="Bradley Hand ITC"/>
          <w:color w:val="auto"/>
          <w:kern w:val="0"/>
          <w:sz w:val="32"/>
          <w:szCs w:val="32"/>
          <w14:ligatures w14:val="none"/>
          <w14:cntxtAlts w14:val="0"/>
        </w:rPr>
        <w:t>)</w:t>
      </w:r>
    </w:p>
    <w:p w14:paraId="0C33E104" w14:textId="6E3D01A1" w:rsidR="00C8377A" w:rsidRPr="00C8377A" w:rsidRDefault="00C8377A" w:rsidP="00C8377A">
      <w:pPr>
        <w:numPr>
          <w:ilvl w:val="0"/>
          <w:numId w:val="22"/>
        </w:numPr>
        <w:ind w:left="576"/>
        <w:rPr>
          <w:rFonts w:ascii="Bradley Hand ITC" w:hAnsi="Bradley Hand ITC"/>
          <w:color w:val="auto"/>
          <w:kern w:val="0"/>
          <w:sz w:val="32"/>
          <w:szCs w:val="32"/>
          <w14:ligatures w14:val="none"/>
          <w14:cntxtAlts w14:val="0"/>
        </w:rPr>
      </w:pPr>
      <w:r w:rsidRPr="00C8377A">
        <w:rPr>
          <w:rFonts w:ascii="Bradley Hand ITC" w:hAnsi="Bradley Hand ITC"/>
          <w:color w:val="auto"/>
          <w:kern w:val="0"/>
          <w:sz w:val="32"/>
          <w:szCs w:val="32"/>
          <w14:ligatures w14:val="none"/>
          <w14:cntxtAlts w14:val="0"/>
        </w:rPr>
        <w:t>be healthy</w:t>
      </w:r>
    </w:p>
    <w:p w14:paraId="3D4C1235" w14:textId="3912F726" w:rsidR="00C8377A" w:rsidRPr="00C8377A" w:rsidRDefault="00C8377A" w:rsidP="00C8377A">
      <w:pPr>
        <w:numPr>
          <w:ilvl w:val="0"/>
          <w:numId w:val="22"/>
        </w:numPr>
        <w:ind w:left="576"/>
        <w:rPr>
          <w:rFonts w:ascii="Bradley Hand ITC" w:hAnsi="Bradley Hand ITC"/>
          <w:color w:val="auto"/>
          <w:kern w:val="0"/>
          <w:sz w:val="32"/>
          <w:szCs w:val="32"/>
          <w14:ligatures w14:val="none"/>
          <w14:cntxtAlts w14:val="0"/>
        </w:rPr>
      </w:pPr>
      <w:r w:rsidRPr="00C8377A">
        <w:rPr>
          <w:rFonts w:ascii="Bradley Hand ITC" w:hAnsi="Bradley Hand ITC"/>
          <w:color w:val="auto"/>
          <w:kern w:val="0"/>
          <w:sz w:val="32"/>
          <w:szCs w:val="32"/>
          <w14:ligatures w14:val="none"/>
          <w14:cntxtAlts w14:val="0"/>
        </w:rPr>
        <w:t>enjoy and achieve</w:t>
      </w:r>
    </w:p>
    <w:p w14:paraId="2A6362D8" w14:textId="2A5010FB" w:rsidR="00C8377A" w:rsidRPr="00C8377A" w:rsidRDefault="00C8377A" w:rsidP="00C8377A">
      <w:pPr>
        <w:numPr>
          <w:ilvl w:val="0"/>
          <w:numId w:val="22"/>
        </w:numPr>
        <w:ind w:left="576"/>
        <w:rPr>
          <w:rFonts w:ascii="Bradley Hand ITC" w:hAnsi="Bradley Hand ITC"/>
          <w:color w:val="auto"/>
          <w:kern w:val="0"/>
          <w:sz w:val="32"/>
          <w:szCs w:val="32"/>
          <w14:ligatures w14:val="none"/>
          <w14:cntxtAlts w14:val="0"/>
        </w:rPr>
      </w:pPr>
      <w:r w:rsidRPr="00C8377A">
        <w:rPr>
          <w:rFonts w:ascii="Bradley Hand ITC" w:hAnsi="Bradley Hand ITC"/>
          <w:color w:val="auto"/>
          <w:kern w:val="0"/>
          <w:sz w:val="32"/>
          <w:szCs w:val="32"/>
          <w14:ligatures w14:val="none"/>
          <w14:cntxtAlts w14:val="0"/>
        </w:rPr>
        <w:t>make a positive contribution</w:t>
      </w:r>
    </w:p>
    <w:p w14:paraId="41D3C3B2" w14:textId="0C43DAE2" w:rsidR="00C8377A" w:rsidRPr="00C8377A" w:rsidRDefault="00C8377A" w:rsidP="00C8377A">
      <w:pPr>
        <w:numPr>
          <w:ilvl w:val="0"/>
          <w:numId w:val="22"/>
        </w:numPr>
        <w:ind w:left="576"/>
        <w:rPr>
          <w:rFonts w:ascii="Bradley Hand ITC" w:hAnsi="Bradley Hand ITC"/>
          <w:color w:val="auto"/>
          <w:kern w:val="0"/>
          <w:sz w:val="32"/>
          <w:szCs w:val="32"/>
          <w14:ligatures w14:val="none"/>
          <w14:cntxtAlts w14:val="0"/>
        </w:rPr>
      </w:pPr>
      <w:r w:rsidRPr="00C8377A">
        <w:rPr>
          <w:rFonts w:ascii="Bradley Hand ITC" w:hAnsi="Bradley Hand ITC"/>
          <w:color w:val="auto"/>
          <w:kern w:val="0"/>
          <w:sz w:val="32"/>
          <w:szCs w:val="32"/>
          <w14:ligatures w14:val="none"/>
          <w14:cntxtAlts w14:val="0"/>
        </w:rPr>
        <w:t>achieve economic wellbeing</w:t>
      </w:r>
    </w:p>
    <w:p w14:paraId="74076B96" w14:textId="2D4883C0" w:rsidR="00C8377A" w:rsidRPr="00C8377A" w:rsidRDefault="00C8377A" w:rsidP="00C8377A">
      <w:pPr>
        <w:rPr>
          <w:rFonts w:ascii="Bradley Hand ITC" w:hAnsi="Bradley Hand ITC"/>
          <w:color w:val="auto"/>
          <w:kern w:val="0"/>
          <w:sz w:val="32"/>
          <w:szCs w:val="32"/>
          <w14:ligatures w14:val="none"/>
          <w14:cntxtAlts w14:val="0"/>
        </w:rPr>
      </w:pPr>
    </w:p>
    <w:p w14:paraId="5BB75738" w14:textId="660458FF" w:rsidR="00C8377A" w:rsidRPr="00C8377A" w:rsidRDefault="00C8377A" w:rsidP="00C8377A">
      <w:pPr>
        <w:rPr>
          <w:rFonts w:ascii="Bradley Hand ITC" w:hAnsi="Bradley Hand ITC"/>
          <w:color w:val="auto"/>
          <w:kern w:val="0"/>
          <w:sz w:val="32"/>
          <w:szCs w:val="32"/>
          <w14:ligatures w14:val="none"/>
          <w14:cntxtAlts w14:val="0"/>
        </w:rPr>
      </w:pPr>
      <w:r w:rsidRPr="00C8377A">
        <w:rPr>
          <w:rFonts w:ascii="Bradley Hand ITC" w:hAnsi="Bradley Hand ITC" w:cs="Arial"/>
          <w:kern w:val="0"/>
          <w:sz w:val="32"/>
          <w:szCs w:val="32"/>
          <w14:ligatures w14:val="none"/>
          <w14:cntxtAlts w14:val="0"/>
        </w:rPr>
        <w:t xml:space="preserve">The work of all professionals and agencies involved in safeguarding children and promoting their welfare is governed by a legislative Framework. We make sure we work conscientiously to fulfil all statutory requirements.  </w:t>
      </w:r>
      <w:proofErr w:type="gramStart"/>
      <w:r w:rsidRPr="00C8377A">
        <w:rPr>
          <w:rFonts w:ascii="Bradley Hand ITC" w:hAnsi="Bradley Hand ITC" w:cs="Arial"/>
          <w:kern w:val="0"/>
          <w:sz w:val="32"/>
          <w:szCs w:val="32"/>
          <w14:ligatures w14:val="none"/>
          <w14:cntxtAlts w14:val="0"/>
        </w:rPr>
        <w:t>In particular all</w:t>
      </w:r>
      <w:proofErr w:type="gramEnd"/>
      <w:r w:rsidRPr="00C8377A">
        <w:rPr>
          <w:rFonts w:ascii="Bradley Hand ITC" w:hAnsi="Bradley Hand ITC" w:cs="Arial"/>
          <w:kern w:val="0"/>
          <w:sz w:val="32"/>
          <w:szCs w:val="32"/>
          <w14:ligatures w14:val="none"/>
          <w14:cntxtAlts w14:val="0"/>
        </w:rPr>
        <w:t xml:space="preserve"> our work and procedures are governed by the general duties set out in the Children’s Act, and the statutory guidance ’Working Together to Safeguard Children' (2006).   We also work within the policy and practice guidance set out by MKSCB (Milton Keynes Safeguarding Children Board).</w:t>
      </w:r>
    </w:p>
    <w:p w14:paraId="64C27CFB" w14:textId="2F0C8B13" w:rsidR="00C8377A" w:rsidRPr="00C8377A" w:rsidRDefault="00C8377A" w:rsidP="00C8377A">
      <w:pPr>
        <w:rPr>
          <w:rFonts w:ascii="Bradley Hand ITC" w:hAnsi="Bradley Hand ITC"/>
          <w:color w:val="auto"/>
          <w:kern w:val="0"/>
          <w:sz w:val="32"/>
          <w:szCs w:val="32"/>
          <w14:ligatures w14:val="none"/>
          <w14:cntxtAlts w14:val="0"/>
        </w:rPr>
      </w:pPr>
      <w:r w:rsidRPr="00C8377A">
        <w:rPr>
          <w:rFonts w:ascii="Bradley Hand ITC" w:hAnsi="Bradley Hand ITC" w:cs="Arial"/>
          <w:kern w:val="0"/>
          <w:sz w:val="32"/>
          <w:szCs w:val="32"/>
          <w14:ligatures w14:val="none"/>
          <w14:cntxtAlts w14:val="0"/>
        </w:rPr>
        <w:t>We have appropriate procedures in place for responding to situations in which we believe that a child has been abused or is at risk of abuse.   </w:t>
      </w:r>
    </w:p>
    <w:p w14:paraId="3138043F" w14:textId="5C771CB6" w:rsidR="00C8377A" w:rsidRPr="00C8377A" w:rsidRDefault="00C8377A" w:rsidP="00C8377A">
      <w:pPr>
        <w:rPr>
          <w:rFonts w:ascii="Bradley Hand ITC" w:hAnsi="Bradley Hand ITC"/>
          <w:color w:val="auto"/>
          <w:kern w:val="0"/>
          <w:sz w:val="32"/>
          <w:szCs w:val="32"/>
          <w14:ligatures w14:val="none"/>
          <w14:cntxtAlts w14:val="0"/>
        </w:rPr>
      </w:pPr>
      <w:r w:rsidRPr="00C8377A">
        <w:rPr>
          <w:rFonts w:ascii="Bradley Hand ITC" w:hAnsi="Bradley Hand ITC" w:cs="Arial"/>
          <w:kern w:val="0"/>
          <w:sz w:val="32"/>
          <w:szCs w:val="32"/>
          <w14:ligatures w14:val="none"/>
          <w14:cntxtAlts w14:val="0"/>
        </w:rPr>
        <w:br/>
        <w:t>All our staff are trained in Safeguarding, and training is annually reviewed.</w:t>
      </w:r>
    </w:p>
    <w:p w14:paraId="28098A65" w14:textId="56742C69" w:rsidR="007D301B" w:rsidRDefault="00C8377A" w:rsidP="00C8377A">
      <w:pPr>
        <w:rPr>
          <w:rFonts w:ascii="Bradley Hand ITC" w:hAnsi="Bradley Hand ITC" w:cs="Arial"/>
          <w:kern w:val="0"/>
          <w:sz w:val="32"/>
          <w:szCs w:val="32"/>
          <w14:ligatures w14:val="none"/>
          <w14:cntxtAlts w14:val="0"/>
        </w:rPr>
      </w:pPr>
      <w:r w:rsidRPr="00C8377A">
        <w:rPr>
          <w:rFonts w:ascii="Bradley Hand ITC" w:hAnsi="Bradley Hand ITC" w:cs="Arial"/>
          <w:kern w:val="0"/>
          <w:sz w:val="32"/>
          <w:szCs w:val="32"/>
          <w14:ligatures w14:val="none"/>
          <w14:cntxtAlts w14:val="0"/>
        </w:rPr>
        <w:br/>
      </w:r>
      <w:r w:rsidRPr="005E7770">
        <w:rPr>
          <w:rFonts w:ascii="Bradley Hand ITC" w:hAnsi="Bradley Hand ITC" w:cs="Arial"/>
          <w:kern w:val="0"/>
          <w:sz w:val="32"/>
          <w:szCs w:val="32"/>
          <w14:ligatures w14:val="none"/>
          <w14:cntxtAlts w14:val="0"/>
        </w:rPr>
        <w:t xml:space="preserve">The designated person (named lead professional) for Safeguarding is </w:t>
      </w:r>
      <w:r w:rsidR="005E7770" w:rsidRPr="005E7770">
        <w:rPr>
          <w:rFonts w:ascii="Bradley Hand ITC" w:hAnsi="Bradley Hand ITC" w:cs="Arial"/>
          <w:kern w:val="0"/>
          <w:sz w:val="32"/>
          <w:szCs w:val="32"/>
          <w14:ligatures w14:val="none"/>
          <w14:cntxtAlts w14:val="0"/>
        </w:rPr>
        <w:t>Mrs W</w:t>
      </w:r>
      <w:r w:rsidRPr="005E7770">
        <w:rPr>
          <w:rFonts w:ascii="Bradley Hand ITC" w:hAnsi="Bradley Hand ITC" w:cs="Arial"/>
          <w:kern w:val="0"/>
          <w:sz w:val="32"/>
          <w:szCs w:val="32"/>
          <w14:ligatures w14:val="none"/>
          <w14:cntxtAlts w14:val="0"/>
        </w:rPr>
        <w:t xml:space="preserve"> Smith, the Head teacher</w:t>
      </w:r>
      <w:r w:rsidR="00AF6EA8">
        <w:rPr>
          <w:rFonts w:ascii="Bradley Hand ITC" w:hAnsi="Bradley Hand ITC" w:cs="Arial"/>
          <w:kern w:val="0"/>
          <w:sz w:val="32"/>
          <w:szCs w:val="32"/>
          <w14:ligatures w14:val="none"/>
          <w14:cntxtAlts w14:val="0"/>
        </w:rPr>
        <w:t xml:space="preserve">. </w:t>
      </w:r>
      <w:r w:rsidR="005E7770">
        <w:rPr>
          <w:rFonts w:ascii="Bradley Hand ITC" w:hAnsi="Bradley Hand ITC" w:cs="Arial"/>
          <w:kern w:val="0"/>
          <w:sz w:val="32"/>
          <w:szCs w:val="32"/>
          <w14:ligatures w14:val="none"/>
          <w14:cntxtAlts w14:val="0"/>
        </w:rPr>
        <w:t xml:space="preserve">Mrs K Wolfe </w:t>
      </w:r>
      <w:r w:rsidR="00AF6EA8">
        <w:rPr>
          <w:rFonts w:ascii="Bradley Hand ITC" w:hAnsi="Bradley Hand ITC" w:cs="Arial"/>
          <w:kern w:val="0"/>
          <w:sz w:val="32"/>
          <w:szCs w:val="32"/>
          <w14:ligatures w14:val="none"/>
          <w14:cntxtAlts w14:val="0"/>
        </w:rPr>
        <w:t xml:space="preserve">is </w:t>
      </w:r>
      <w:r w:rsidR="005E7770">
        <w:rPr>
          <w:rFonts w:ascii="Bradley Hand ITC" w:hAnsi="Bradley Hand ITC" w:cs="Arial"/>
          <w:kern w:val="0"/>
          <w:sz w:val="32"/>
          <w:szCs w:val="32"/>
          <w14:ligatures w14:val="none"/>
          <w14:cntxtAlts w14:val="0"/>
        </w:rPr>
        <w:t xml:space="preserve">the Deputy Designated Lead for Early Years. </w:t>
      </w:r>
    </w:p>
    <w:p w14:paraId="110EFA7E" w14:textId="36A929BB" w:rsidR="007D301B" w:rsidRPr="00C8377A" w:rsidRDefault="007D301B" w:rsidP="00C8377A">
      <w:pPr>
        <w:rPr>
          <w:rFonts w:ascii="Bradley Hand ITC" w:hAnsi="Bradley Hand ITC"/>
          <w:color w:val="auto"/>
          <w:kern w:val="0"/>
          <w:sz w:val="32"/>
          <w:szCs w:val="32"/>
          <w14:ligatures w14:val="none"/>
          <w14:cntxtAlts w14:val="0"/>
        </w:rPr>
      </w:pPr>
    </w:p>
    <w:p w14:paraId="4DAA6006" w14:textId="0BDE6D5A" w:rsidR="007D301B" w:rsidRDefault="007D301B" w:rsidP="007D301B">
      <w:pPr>
        <w:shd w:val="clear" w:color="auto" w:fill="FFFFFF"/>
        <w:outlineLvl w:val="1"/>
        <w:rPr>
          <w:rFonts w:ascii="Bradley Hand ITC" w:hAnsi="Bradley Hand ITC" w:cs="Arial"/>
          <w:b/>
          <w:bCs/>
          <w:color w:val="auto"/>
          <w:kern w:val="0"/>
          <w:sz w:val="40"/>
          <w:szCs w:val="40"/>
          <w:u w:val="single"/>
          <w14:ligatures w14:val="none"/>
          <w14:cntxtAlts w14:val="0"/>
        </w:rPr>
      </w:pPr>
      <w:r w:rsidRPr="00DA6370">
        <w:rPr>
          <w:rFonts w:ascii="Bradley Hand ITC" w:hAnsi="Bradley Hand ITC" w:cs="Arial"/>
          <w:b/>
          <w:bCs/>
          <w:color w:val="auto"/>
          <w:kern w:val="0"/>
          <w:sz w:val="40"/>
          <w:szCs w:val="40"/>
          <w:u w:val="single"/>
          <w14:ligatures w14:val="none"/>
          <w14:cntxtAlts w14:val="0"/>
        </w:rPr>
        <w:t>Inclusion</w:t>
      </w:r>
    </w:p>
    <w:p w14:paraId="088E0639" w14:textId="12B2CC32" w:rsidR="0064012F" w:rsidRPr="00DA6370" w:rsidRDefault="0064012F" w:rsidP="007D301B">
      <w:pPr>
        <w:shd w:val="clear" w:color="auto" w:fill="FFFFFF"/>
        <w:outlineLvl w:val="1"/>
        <w:rPr>
          <w:rFonts w:ascii="Bradley Hand ITC" w:hAnsi="Bradley Hand ITC" w:cs="Arial"/>
          <w:color w:val="auto"/>
          <w:kern w:val="0"/>
          <w:sz w:val="40"/>
          <w:szCs w:val="40"/>
          <w:u w:val="single"/>
          <w14:ligatures w14:val="none"/>
          <w14:cntxtAlts w14:val="0"/>
        </w:rPr>
      </w:pPr>
      <w:r>
        <w:rPr>
          <w:noProof/>
        </w:rPr>
        <w:drawing>
          <wp:anchor distT="0" distB="0" distL="114300" distR="114300" simplePos="0" relativeHeight="251664896" behindDoc="1" locked="0" layoutInCell="1" allowOverlap="1" wp14:anchorId="1F750042" wp14:editId="77883441">
            <wp:simplePos x="0" y="0"/>
            <wp:positionH relativeFrom="column">
              <wp:posOffset>3981450</wp:posOffset>
            </wp:positionH>
            <wp:positionV relativeFrom="paragraph">
              <wp:posOffset>41910</wp:posOffset>
            </wp:positionV>
            <wp:extent cx="2719070" cy="2038985"/>
            <wp:effectExtent l="0" t="0" r="5080" b="0"/>
            <wp:wrapTight wrapText="bothSides">
              <wp:wrapPolygon edited="0">
                <wp:start x="0" y="0"/>
                <wp:lineTo x="0" y="21391"/>
                <wp:lineTo x="21489" y="21391"/>
                <wp:lineTo x="21489" y="0"/>
                <wp:lineTo x="0" y="0"/>
              </wp:wrapPolygon>
            </wp:wrapTight>
            <wp:docPr id="22" name="Picture 22" descr="A picture containing text, indoor, wall,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indoor, wall, floor&#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19070" cy="2038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4E44AF" w14:textId="1D5070A2" w:rsidR="007D301B" w:rsidRDefault="007D301B" w:rsidP="007D301B">
      <w:pPr>
        <w:shd w:val="clear" w:color="auto" w:fill="FFFFFF"/>
        <w:rPr>
          <w:rFonts w:ascii="Bradley Hand ITC" w:hAnsi="Bradley Hand ITC" w:cs="Arial"/>
          <w:kern w:val="0"/>
          <w:sz w:val="32"/>
          <w:szCs w:val="32"/>
          <w14:ligatures w14:val="none"/>
          <w14:cntxtAlts w14:val="0"/>
        </w:rPr>
      </w:pPr>
      <w:r w:rsidRPr="007D301B">
        <w:rPr>
          <w:rFonts w:ascii="Bradley Hand ITC" w:hAnsi="Bradley Hand ITC" w:cs="Arial"/>
          <w:kern w:val="0"/>
          <w:sz w:val="32"/>
          <w:szCs w:val="32"/>
          <w14:ligatures w14:val="none"/>
          <w14:cntxtAlts w14:val="0"/>
        </w:rPr>
        <w:t> So</w:t>
      </w:r>
      <w:r w:rsidR="005E7770">
        <w:rPr>
          <w:rFonts w:ascii="Bradley Hand ITC" w:hAnsi="Bradley Hand ITC" w:cs="Arial"/>
          <w:kern w:val="0"/>
          <w:sz w:val="32"/>
          <w:szCs w:val="32"/>
          <w14:ligatures w14:val="none"/>
          <w14:cntxtAlts w14:val="0"/>
        </w:rPr>
        <w:t xml:space="preserve">, </w:t>
      </w:r>
      <w:r w:rsidRPr="007D301B">
        <w:rPr>
          <w:rFonts w:ascii="Bradley Hand ITC" w:hAnsi="Bradley Hand ITC" w:cs="Arial"/>
          <w:kern w:val="0"/>
          <w:sz w:val="32"/>
          <w:szCs w:val="32"/>
          <w14:ligatures w14:val="none"/>
          <w14:cntxtAlts w14:val="0"/>
        </w:rPr>
        <w:t xml:space="preserve">what does inclusion mean? It is to be included regardless of any specific, or general difficulties that children may have. If a child has a barrier to </w:t>
      </w:r>
      <w:proofErr w:type="gramStart"/>
      <w:r w:rsidRPr="007D301B">
        <w:rPr>
          <w:rFonts w:ascii="Bradley Hand ITC" w:hAnsi="Bradley Hand ITC" w:cs="Arial"/>
          <w:kern w:val="0"/>
          <w:sz w:val="32"/>
          <w:szCs w:val="32"/>
          <w14:ligatures w14:val="none"/>
          <w14:cntxtAlts w14:val="0"/>
        </w:rPr>
        <w:t>learning</w:t>
      </w:r>
      <w:proofErr w:type="gramEnd"/>
      <w:r w:rsidRPr="007D301B">
        <w:rPr>
          <w:rFonts w:ascii="Bradley Hand ITC" w:hAnsi="Bradley Hand ITC" w:cs="Arial"/>
          <w:kern w:val="0"/>
          <w:sz w:val="32"/>
          <w:szCs w:val="32"/>
          <w14:ligatures w14:val="none"/>
          <w14:cntxtAlts w14:val="0"/>
        </w:rPr>
        <w:t xml:space="preserve"> then we will need to give support</w:t>
      </w:r>
      <w:r w:rsidR="003320E4">
        <w:rPr>
          <w:rFonts w:ascii="Bradley Hand ITC" w:hAnsi="Bradley Hand ITC" w:cs="Arial"/>
          <w:kern w:val="0"/>
          <w:sz w:val="32"/>
          <w:szCs w:val="32"/>
          <w14:ligatures w14:val="none"/>
          <w14:cntxtAlts w14:val="0"/>
        </w:rPr>
        <w:t xml:space="preserve"> (in some cases support of outside agencies) </w:t>
      </w:r>
      <w:r w:rsidR="003320E4" w:rsidRPr="007D301B">
        <w:rPr>
          <w:rFonts w:ascii="Bradley Hand ITC" w:hAnsi="Bradley Hand ITC" w:cs="Arial"/>
          <w:kern w:val="0"/>
          <w:sz w:val="32"/>
          <w:szCs w:val="32"/>
          <w14:ligatures w14:val="none"/>
          <w14:cntxtAlts w14:val="0"/>
        </w:rPr>
        <w:t>that</w:t>
      </w:r>
      <w:r w:rsidRPr="007D301B">
        <w:rPr>
          <w:rFonts w:ascii="Bradley Hand ITC" w:hAnsi="Bradley Hand ITC" w:cs="Arial"/>
          <w:kern w:val="0"/>
          <w:sz w:val="32"/>
          <w:szCs w:val="32"/>
          <w14:ligatures w14:val="none"/>
          <w14:cntxtAlts w14:val="0"/>
        </w:rPr>
        <w:t xml:space="preserve"> removes that barrier allowing them</w:t>
      </w:r>
      <w:r>
        <w:rPr>
          <w:rFonts w:ascii="Bradley Hand ITC" w:hAnsi="Bradley Hand ITC" w:cs="Arial"/>
          <w:kern w:val="0"/>
          <w:sz w:val="32"/>
          <w:szCs w:val="32"/>
          <w14:ligatures w14:val="none"/>
          <w14:cntxtAlts w14:val="0"/>
        </w:rPr>
        <w:t xml:space="preserve"> to be included in all nursery</w:t>
      </w:r>
      <w:r w:rsidRPr="007D301B">
        <w:rPr>
          <w:rFonts w:ascii="Bradley Hand ITC" w:hAnsi="Bradley Hand ITC" w:cs="Arial"/>
          <w:kern w:val="0"/>
          <w:sz w:val="32"/>
          <w:szCs w:val="32"/>
          <w14:ligatures w14:val="none"/>
          <w14:cntxtAlts w14:val="0"/>
        </w:rPr>
        <w:t xml:space="preserve"> activities.</w:t>
      </w:r>
    </w:p>
    <w:p w14:paraId="4D406898" w14:textId="364EF9D9" w:rsidR="005E7770" w:rsidRDefault="005E7770" w:rsidP="007D301B">
      <w:pPr>
        <w:shd w:val="clear" w:color="auto" w:fill="FFFFFF"/>
        <w:rPr>
          <w:rFonts w:ascii="Bradley Hand ITC" w:hAnsi="Bradley Hand ITC" w:cs="Arial"/>
          <w:kern w:val="0"/>
          <w:sz w:val="32"/>
          <w:szCs w:val="32"/>
          <w14:ligatures w14:val="none"/>
          <w14:cntxtAlts w14:val="0"/>
        </w:rPr>
      </w:pPr>
    </w:p>
    <w:p w14:paraId="74B70611" w14:textId="003867B9" w:rsidR="00DA6370" w:rsidRDefault="00DA6370" w:rsidP="007D301B">
      <w:pPr>
        <w:shd w:val="clear" w:color="auto" w:fill="FFFFFF"/>
        <w:rPr>
          <w:rFonts w:ascii="Bradley Hand ITC" w:hAnsi="Bradley Hand ITC" w:cs="Arial"/>
          <w:kern w:val="0"/>
          <w:sz w:val="32"/>
          <w:szCs w:val="32"/>
          <w14:ligatures w14:val="none"/>
          <w14:cntxtAlts w14:val="0"/>
        </w:rPr>
      </w:pPr>
    </w:p>
    <w:p w14:paraId="5373628C" w14:textId="4B917A15" w:rsidR="003320E4" w:rsidRDefault="003320E4" w:rsidP="00DA6370">
      <w:pPr>
        <w:shd w:val="clear" w:color="auto" w:fill="FFFFFF"/>
        <w:outlineLvl w:val="1"/>
        <w:rPr>
          <w:rFonts w:ascii="Bradley Hand ITC" w:hAnsi="Bradley Hand ITC" w:cs="Arial"/>
          <w:b/>
          <w:bCs/>
          <w:color w:val="auto"/>
          <w:kern w:val="0"/>
          <w:sz w:val="33"/>
          <w:szCs w:val="33"/>
          <w:u w:val="single"/>
          <w14:ligatures w14:val="none"/>
          <w14:cntxtAlts w14:val="0"/>
        </w:rPr>
      </w:pPr>
      <w:r w:rsidRPr="00DA6370">
        <w:rPr>
          <w:rFonts w:ascii="Bradley Hand ITC" w:hAnsi="Bradley Hand ITC" w:cs="Arial"/>
          <w:b/>
          <w:bCs/>
          <w:color w:val="auto"/>
          <w:kern w:val="0"/>
          <w:sz w:val="40"/>
          <w:szCs w:val="40"/>
          <w:u w:val="single"/>
          <w14:ligatures w14:val="none"/>
          <w14:cntxtAlts w14:val="0"/>
        </w:rPr>
        <w:t>Special Educational Needs and Disabilities (SEND</w:t>
      </w:r>
      <w:r w:rsidRPr="00DA6370">
        <w:rPr>
          <w:rFonts w:ascii="Bradley Hand ITC" w:hAnsi="Bradley Hand ITC" w:cs="Arial"/>
          <w:b/>
          <w:bCs/>
          <w:color w:val="auto"/>
          <w:kern w:val="0"/>
          <w:sz w:val="33"/>
          <w:szCs w:val="33"/>
          <w:u w:val="single"/>
          <w14:ligatures w14:val="none"/>
          <w14:cntxtAlts w14:val="0"/>
        </w:rPr>
        <w:t>)</w:t>
      </w:r>
    </w:p>
    <w:p w14:paraId="270550C2" w14:textId="77777777" w:rsidR="0064012F" w:rsidRPr="00DA6370" w:rsidRDefault="0064012F" w:rsidP="00DA6370">
      <w:pPr>
        <w:shd w:val="clear" w:color="auto" w:fill="FFFFFF"/>
        <w:outlineLvl w:val="1"/>
        <w:rPr>
          <w:rFonts w:ascii="Bradley Hand ITC" w:hAnsi="Bradley Hand ITC" w:cs="Arial"/>
          <w:color w:val="auto"/>
          <w:kern w:val="0"/>
          <w:sz w:val="21"/>
          <w:szCs w:val="21"/>
          <w:u w:val="single"/>
          <w14:ligatures w14:val="none"/>
          <w14:cntxtAlts w14:val="0"/>
        </w:rPr>
      </w:pPr>
    </w:p>
    <w:p w14:paraId="0C988242" w14:textId="1317E2C3" w:rsidR="003320E4" w:rsidRPr="003320E4" w:rsidRDefault="003320E4" w:rsidP="003320E4">
      <w:pPr>
        <w:shd w:val="clear" w:color="auto" w:fill="FFFFFF"/>
        <w:rPr>
          <w:rFonts w:ascii="Bradley Hand ITC" w:hAnsi="Bradley Hand ITC" w:cs="Arial"/>
          <w:kern w:val="0"/>
          <w:sz w:val="32"/>
          <w:szCs w:val="32"/>
          <w14:ligatures w14:val="none"/>
          <w14:cntxtAlts w14:val="0"/>
        </w:rPr>
      </w:pPr>
      <w:r w:rsidRPr="003320E4">
        <w:rPr>
          <w:rFonts w:ascii="Bradley Hand ITC" w:hAnsi="Bradley Hand ITC" w:cs="Arial"/>
          <w:kern w:val="0"/>
          <w:sz w:val="32"/>
          <w:szCs w:val="32"/>
          <w14:ligatures w14:val="none"/>
          <w14:cntxtAlts w14:val="0"/>
        </w:rPr>
        <w:t>"Children have special educational needs if they have</w:t>
      </w:r>
      <w:r w:rsidRPr="003320E4">
        <w:rPr>
          <w:rFonts w:ascii="Bradley Hand ITC" w:hAnsi="Bradley Hand ITC" w:cs="Arial"/>
          <w:i/>
          <w:iCs/>
          <w:kern w:val="0"/>
          <w:sz w:val="32"/>
          <w:szCs w:val="32"/>
          <w14:ligatures w14:val="none"/>
          <w14:cntxtAlts w14:val="0"/>
        </w:rPr>
        <w:t> learning difficulties</w:t>
      </w:r>
      <w:r w:rsidRPr="003320E4">
        <w:rPr>
          <w:rFonts w:ascii="Bradley Hand ITC" w:hAnsi="Bradley Hand ITC" w:cs="Arial"/>
          <w:kern w:val="0"/>
          <w:sz w:val="32"/>
          <w:szCs w:val="32"/>
          <w14:ligatures w14:val="none"/>
          <w14:cntxtAlts w14:val="0"/>
        </w:rPr>
        <w:t> which call for special educational provision to be made for them.</w:t>
      </w:r>
    </w:p>
    <w:p w14:paraId="51C9D8F2" w14:textId="58D8FDEF" w:rsidR="003320E4" w:rsidRPr="003320E4" w:rsidRDefault="003320E4" w:rsidP="003320E4">
      <w:pPr>
        <w:shd w:val="clear" w:color="auto" w:fill="FFFFFF"/>
        <w:rPr>
          <w:rFonts w:ascii="Bradley Hand ITC" w:hAnsi="Bradley Hand ITC" w:cs="Arial"/>
          <w:kern w:val="0"/>
          <w:sz w:val="32"/>
          <w:szCs w:val="32"/>
          <w14:ligatures w14:val="none"/>
          <w14:cntxtAlts w14:val="0"/>
        </w:rPr>
      </w:pPr>
    </w:p>
    <w:p w14:paraId="479493E1" w14:textId="252DA6E2" w:rsidR="003320E4" w:rsidRPr="003320E4" w:rsidRDefault="003320E4" w:rsidP="003320E4">
      <w:pPr>
        <w:shd w:val="clear" w:color="auto" w:fill="FFFFFF"/>
        <w:rPr>
          <w:rFonts w:ascii="Bradley Hand ITC" w:hAnsi="Bradley Hand ITC" w:cs="Arial"/>
          <w:kern w:val="0"/>
          <w:sz w:val="32"/>
          <w:szCs w:val="32"/>
          <w14:ligatures w14:val="none"/>
          <w14:cntxtAlts w14:val="0"/>
        </w:rPr>
      </w:pPr>
      <w:r w:rsidRPr="003320E4">
        <w:rPr>
          <w:rFonts w:ascii="Bradley Hand ITC" w:hAnsi="Bradley Hand ITC" w:cs="Arial"/>
          <w:kern w:val="0"/>
          <w:sz w:val="32"/>
          <w:szCs w:val="32"/>
          <w14:ligatures w14:val="none"/>
          <w14:cntxtAlts w14:val="0"/>
        </w:rPr>
        <w:t>Children have learning difficulties if they:</w:t>
      </w:r>
    </w:p>
    <w:p w14:paraId="29FA0205" w14:textId="2F80CFCB" w:rsidR="003320E4" w:rsidRPr="003320E4" w:rsidRDefault="003320E4" w:rsidP="003320E4">
      <w:pPr>
        <w:shd w:val="clear" w:color="auto" w:fill="FFFFFF"/>
        <w:rPr>
          <w:rFonts w:ascii="Bradley Hand ITC" w:hAnsi="Bradley Hand ITC" w:cs="Arial"/>
          <w:kern w:val="0"/>
          <w:sz w:val="32"/>
          <w:szCs w:val="32"/>
          <w14:ligatures w14:val="none"/>
          <w14:cntxtAlts w14:val="0"/>
        </w:rPr>
      </w:pPr>
    </w:p>
    <w:p w14:paraId="772C4724" w14:textId="177F0818" w:rsidR="003320E4" w:rsidRPr="003320E4" w:rsidRDefault="003320E4" w:rsidP="003320E4">
      <w:pPr>
        <w:numPr>
          <w:ilvl w:val="0"/>
          <w:numId w:val="23"/>
        </w:numPr>
        <w:shd w:val="clear" w:color="auto" w:fill="FFFFFF"/>
        <w:ind w:left="576"/>
        <w:rPr>
          <w:rFonts w:ascii="Bradley Hand ITC" w:hAnsi="Bradley Hand ITC" w:cs="Arial"/>
          <w:kern w:val="0"/>
          <w:sz w:val="32"/>
          <w:szCs w:val="32"/>
          <w14:ligatures w14:val="none"/>
          <w14:cntxtAlts w14:val="0"/>
        </w:rPr>
      </w:pPr>
      <w:r w:rsidRPr="003320E4">
        <w:rPr>
          <w:rFonts w:ascii="Bradley Hand ITC" w:hAnsi="Bradley Hand ITC" w:cs="Arial"/>
          <w:kern w:val="0"/>
          <w:sz w:val="32"/>
          <w:szCs w:val="32"/>
          <w14:ligatures w14:val="none"/>
          <w14:cntxtAlts w14:val="0"/>
        </w:rPr>
        <w:t xml:space="preserve">have a significantly greater difficulty in learning than </w:t>
      </w:r>
      <w:proofErr w:type="gramStart"/>
      <w:r w:rsidRPr="003320E4">
        <w:rPr>
          <w:rFonts w:ascii="Bradley Hand ITC" w:hAnsi="Bradley Hand ITC" w:cs="Arial"/>
          <w:kern w:val="0"/>
          <w:sz w:val="32"/>
          <w:szCs w:val="32"/>
          <w14:ligatures w14:val="none"/>
          <w14:cntxtAlts w14:val="0"/>
        </w:rPr>
        <w:t>the majority of</w:t>
      </w:r>
      <w:proofErr w:type="gramEnd"/>
      <w:r w:rsidRPr="003320E4">
        <w:rPr>
          <w:rFonts w:ascii="Bradley Hand ITC" w:hAnsi="Bradley Hand ITC" w:cs="Arial"/>
          <w:kern w:val="0"/>
          <w:sz w:val="32"/>
          <w:szCs w:val="32"/>
          <w14:ligatures w14:val="none"/>
          <w14:cntxtAlts w14:val="0"/>
        </w:rPr>
        <w:t xml:space="preserve"> children of the same age</w:t>
      </w:r>
    </w:p>
    <w:p w14:paraId="78B21B4C" w14:textId="3AEDA6DE" w:rsidR="003320E4" w:rsidRDefault="003320E4" w:rsidP="003320E4">
      <w:pPr>
        <w:numPr>
          <w:ilvl w:val="0"/>
          <w:numId w:val="23"/>
        </w:numPr>
        <w:shd w:val="clear" w:color="auto" w:fill="FFFFFF"/>
        <w:ind w:left="576"/>
        <w:rPr>
          <w:rFonts w:ascii="Bradley Hand ITC" w:hAnsi="Bradley Hand ITC" w:cs="Arial"/>
          <w:kern w:val="0"/>
          <w:sz w:val="32"/>
          <w:szCs w:val="32"/>
          <w14:ligatures w14:val="none"/>
          <w14:cntxtAlts w14:val="0"/>
        </w:rPr>
      </w:pPr>
      <w:r w:rsidRPr="003320E4">
        <w:rPr>
          <w:rFonts w:ascii="Bradley Hand ITC" w:hAnsi="Bradley Hand ITC" w:cs="Arial"/>
          <w:kern w:val="0"/>
          <w:sz w:val="32"/>
          <w:szCs w:val="32"/>
          <w14:ligatures w14:val="none"/>
          <w14:cntxtAlts w14:val="0"/>
        </w:rPr>
        <w:t>have a disability which prevents or hinders them from making use of educational facilities of a kind generally provided for ch</w:t>
      </w:r>
      <w:r>
        <w:rPr>
          <w:rFonts w:ascii="Bradley Hand ITC" w:hAnsi="Bradley Hand ITC" w:cs="Arial"/>
          <w:kern w:val="0"/>
          <w:sz w:val="32"/>
          <w:szCs w:val="32"/>
          <w14:ligatures w14:val="none"/>
          <w14:cntxtAlts w14:val="0"/>
        </w:rPr>
        <w:t>ildren of the same age</w:t>
      </w:r>
      <w:r w:rsidRPr="003320E4">
        <w:rPr>
          <w:rFonts w:ascii="Bradley Hand ITC" w:hAnsi="Bradley Hand ITC" w:cs="Arial"/>
          <w:kern w:val="0"/>
          <w:sz w:val="32"/>
          <w:szCs w:val="32"/>
          <w14:ligatures w14:val="none"/>
          <w14:cntxtAlts w14:val="0"/>
        </w:rPr>
        <w:t xml:space="preserve"> within the area of the local education authority</w:t>
      </w:r>
      <w:r w:rsidR="005E7770">
        <w:rPr>
          <w:rFonts w:ascii="Bradley Hand ITC" w:hAnsi="Bradley Hand ITC" w:cs="Arial"/>
          <w:kern w:val="0"/>
          <w:sz w:val="32"/>
          <w:szCs w:val="32"/>
          <w14:ligatures w14:val="none"/>
          <w14:cntxtAlts w14:val="0"/>
        </w:rPr>
        <w:t>.”</w:t>
      </w:r>
    </w:p>
    <w:p w14:paraId="6A7D80DE" w14:textId="014D3A77" w:rsidR="009C5027" w:rsidRDefault="004B58A6" w:rsidP="003320E4">
      <w:pPr>
        <w:shd w:val="clear" w:color="auto" w:fill="FFFFFF"/>
        <w:rPr>
          <w:rFonts w:ascii="Bradley Hand ITC" w:hAnsi="Bradley Hand ITC"/>
          <w:b/>
          <w:sz w:val="40"/>
          <w:szCs w:val="40"/>
          <w:u w:val="single"/>
        </w:rPr>
      </w:pPr>
      <w:r>
        <w:rPr>
          <w:noProof/>
        </w:rPr>
        <w:drawing>
          <wp:anchor distT="0" distB="0" distL="114300" distR="114300" simplePos="0" relativeHeight="251672064" behindDoc="0" locked="0" layoutInCell="1" allowOverlap="1" wp14:anchorId="42C4345E" wp14:editId="45FA9C3A">
            <wp:simplePos x="0" y="0"/>
            <wp:positionH relativeFrom="column">
              <wp:posOffset>3784600</wp:posOffset>
            </wp:positionH>
            <wp:positionV relativeFrom="paragraph">
              <wp:posOffset>93980</wp:posOffset>
            </wp:positionV>
            <wp:extent cx="2700695" cy="2025650"/>
            <wp:effectExtent l="0" t="0" r="4445" b="0"/>
            <wp:wrapSquare wrapText="bothSides"/>
            <wp:docPr id="830949410" name="Picture 7" descr="A couple of young girls ea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49410" name="Picture 7" descr="A couple of young girls eating at a table&#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0695" cy="2025650"/>
                    </a:xfrm>
                    <a:prstGeom prst="rect">
                      <a:avLst/>
                    </a:prstGeom>
                    <a:noFill/>
                    <a:ln>
                      <a:noFill/>
                    </a:ln>
                  </pic:spPr>
                </pic:pic>
              </a:graphicData>
            </a:graphic>
          </wp:anchor>
        </w:drawing>
      </w:r>
      <w:r w:rsidR="003320E4" w:rsidRPr="003320E4">
        <w:rPr>
          <w:rFonts w:ascii="Bradley Hand ITC" w:hAnsi="Bradley Hand ITC" w:cs="Arial"/>
          <w:kern w:val="0"/>
          <w:sz w:val="32"/>
          <w:szCs w:val="32"/>
          <w14:ligatures w14:val="none"/>
          <w14:cntxtAlts w14:val="0"/>
        </w:rPr>
        <w:br/>
      </w:r>
      <w:r w:rsidR="005E7770" w:rsidRPr="00DA6370">
        <w:rPr>
          <w:rFonts w:ascii="Bradley Hand ITC" w:hAnsi="Bradley Hand ITC"/>
          <w:b/>
          <w:sz w:val="40"/>
          <w:szCs w:val="40"/>
          <w:u w:val="single"/>
        </w:rPr>
        <w:t>F</w:t>
      </w:r>
      <w:r w:rsidR="001D32A5" w:rsidRPr="00DA6370">
        <w:rPr>
          <w:rFonts w:ascii="Bradley Hand ITC" w:hAnsi="Bradley Hand ITC"/>
          <w:b/>
          <w:sz w:val="40"/>
          <w:szCs w:val="40"/>
          <w:u w:val="single"/>
        </w:rPr>
        <w:t>ood</w:t>
      </w:r>
    </w:p>
    <w:p w14:paraId="0B6C19EB" w14:textId="77777777" w:rsidR="0064012F" w:rsidRPr="00DA6370" w:rsidRDefault="0064012F" w:rsidP="003320E4">
      <w:pPr>
        <w:shd w:val="clear" w:color="auto" w:fill="FFFFFF"/>
        <w:rPr>
          <w:rFonts w:ascii="Bradley Hand ITC" w:hAnsi="Bradley Hand ITC" w:cs="Arial"/>
          <w:kern w:val="0"/>
          <w:sz w:val="40"/>
          <w:szCs w:val="40"/>
          <w14:ligatures w14:val="none"/>
          <w14:cntxtAlts w14:val="0"/>
        </w:rPr>
      </w:pPr>
    </w:p>
    <w:p w14:paraId="17F92C1A" w14:textId="5F6F32B8" w:rsidR="007A4CF6" w:rsidRDefault="007A4CF6" w:rsidP="009C5027">
      <w:pPr>
        <w:pStyle w:val="NoSpacing"/>
        <w:rPr>
          <w:noProof/>
        </w:rPr>
      </w:pPr>
      <w:r w:rsidRPr="007A4CF6">
        <w:rPr>
          <w:rFonts w:ascii="Bradley Hand ITC" w:hAnsi="Bradley Hand ITC"/>
          <w:sz w:val="32"/>
          <w:szCs w:val="32"/>
        </w:rPr>
        <w:t xml:space="preserve">All the children </w:t>
      </w:r>
      <w:r w:rsidR="001545DB" w:rsidRPr="007A4CF6">
        <w:rPr>
          <w:rFonts w:ascii="Bradley Hand ITC" w:hAnsi="Bradley Hand ITC"/>
          <w:sz w:val="32"/>
          <w:szCs w:val="32"/>
        </w:rPr>
        <w:t>can</w:t>
      </w:r>
      <w:r w:rsidR="00596D96">
        <w:rPr>
          <w:rFonts w:ascii="Bradley Hand ITC" w:hAnsi="Bradley Hand ITC"/>
          <w:sz w:val="32"/>
          <w:szCs w:val="32"/>
        </w:rPr>
        <w:t xml:space="preserve"> stay for lunch. Parents must</w:t>
      </w:r>
      <w:r>
        <w:rPr>
          <w:rFonts w:ascii="Bradley Hand ITC" w:hAnsi="Bradley Hand ITC"/>
          <w:sz w:val="32"/>
          <w:szCs w:val="32"/>
        </w:rPr>
        <w:t xml:space="preserve"> supply a lunchbox for </w:t>
      </w:r>
      <w:r w:rsidR="00596D96">
        <w:rPr>
          <w:rFonts w:ascii="Bradley Hand ITC" w:hAnsi="Bradley Hand ITC"/>
          <w:sz w:val="32"/>
          <w:szCs w:val="32"/>
        </w:rPr>
        <w:t>their</w:t>
      </w:r>
      <w:r>
        <w:rPr>
          <w:rFonts w:ascii="Bradley Hand ITC" w:hAnsi="Bradley Hand ITC"/>
          <w:sz w:val="32"/>
          <w:szCs w:val="32"/>
        </w:rPr>
        <w:t xml:space="preserve"> child from home. No fizzy drinks or sweets</w:t>
      </w:r>
      <w:r w:rsidR="00F67B9D">
        <w:rPr>
          <w:rFonts w:ascii="Bradley Hand ITC" w:hAnsi="Bradley Hand ITC"/>
          <w:sz w:val="32"/>
          <w:szCs w:val="32"/>
        </w:rPr>
        <w:t xml:space="preserve"> please</w:t>
      </w:r>
      <w:r>
        <w:rPr>
          <w:rFonts w:ascii="Bradley Hand ITC" w:hAnsi="Bradley Hand ITC"/>
          <w:sz w:val="32"/>
          <w:szCs w:val="32"/>
        </w:rPr>
        <w:t xml:space="preserve">. </w:t>
      </w:r>
      <w:r w:rsidR="00755314">
        <w:rPr>
          <w:rFonts w:ascii="Bradley Hand ITC" w:hAnsi="Bradley Hand ITC"/>
          <w:sz w:val="32"/>
          <w:szCs w:val="32"/>
        </w:rPr>
        <w:t>We encourage the children to be as independent as possible</w:t>
      </w:r>
      <w:r w:rsidR="0046552B">
        <w:rPr>
          <w:rFonts w:ascii="Bradley Hand ITC" w:hAnsi="Bradley Hand ITC"/>
          <w:sz w:val="32"/>
          <w:szCs w:val="32"/>
        </w:rPr>
        <w:t xml:space="preserve">. </w:t>
      </w:r>
      <w:r w:rsidR="005E7770">
        <w:rPr>
          <w:rFonts w:ascii="Bradley Hand ITC" w:hAnsi="Bradley Hand ITC"/>
          <w:sz w:val="32"/>
          <w:szCs w:val="32"/>
        </w:rPr>
        <w:t>Snacks will be available for the children attending Nursery.</w:t>
      </w:r>
      <w:r w:rsidR="00F67B2D" w:rsidRPr="00F67B2D">
        <w:rPr>
          <w:noProof/>
        </w:rPr>
        <w:t xml:space="preserve"> </w:t>
      </w:r>
    </w:p>
    <w:p w14:paraId="062A338F" w14:textId="732DD0B4" w:rsidR="0064012F" w:rsidRPr="007A4CF6" w:rsidRDefault="0064012F" w:rsidP="009C5027">
      <w:pPr>
        <w:pStyle w:val="NoSpacing"/>
        <w:rPr>
          <w:rFonts w:ascii="Bradley Hand ITC" w:hAnsi="Bradley Hand ITC"/>
          <w:sz w:val="32"/>
          <w:szCs w:val="32"/>
        </w:rPr>
      </w:pPr>
    </w:p>
    <w:p w14:paraId="4B7C6BAD" w14:textId="5542A56A" w:rsidR="005E74E6" w:rsidRDefault="00C7089C" w:rsidP="00C7089C">
      <w:pPr>
        <w:pStyle w:val="NormalWeb"/>
        <w:spacing w:before="0" w:beforeAutospacing="0" w:after="0" w:afterAutospacing="0"/>
        <w:textAlignment w:val="baseline"/>
        <w:rPr>
          <w:rFonts w:ascii="Bradley Hand ITC" w:eastAsiaTheme="minorEastAsia" w:hAnsi="Bradley Hand ITC" w:cstheme="minorBidi"/>
          <w:b/>
          <w:color w:val="000000" w:themeColor="text1"/>
          <w:kern w:val="24"/>
          <w:sz w:val="40"/>
          <w:szCs w:val="40"/>
          <w:u w:val="single"/>
        </w:rPr>
      </w:pPr>
      <w:r w:rsidRPr="00C7089C">
        <w:rPr>
          <w:rFonts w:ascii="Bradley Hand ITC" w:eastAsiaTheme="minorEastAsia" w:hAnsi="Bradley Hand ITC" w:cstheme="minorBidi"/>
          <w:b/>
          <w:color w:val="000000" w:themeColor="text1"/>
          <w:kern w:val="24"/>
          <w:sz w:val="40"/>
          <w:szCs w:val="40"/>
          <w:u w:val="single"/>
        </w:rPr>
        <w:t>Medical Matters</w:t>
      </w:r>
    </w:p>
    <w:p w14:paraId="13772C2B" w14:textId="2990EB94" w:rsidR="0064012F" w:rsidRPr="00DA6370" w:rsidRDefault="0064012F" w:rsidP="00C7089C">
      <w:pPr>
        <w:pStyle w:val="NormalWeb"/>
        <w:spacing w:before="0" w:beforeAutospacing="0" w:after="0" w:afterAutospacing="0"/>
        <w:textAlignment w:val="baseline"/>
        <w:rPr>
          <w:rFonts w:ascii="Bradley Hand ITC" w:eastAsiaTheme="minorEastAsia" w:hAnsi="Bradley Hand ITC" w:cstheme="minorBidi"/>
          <w:b/>
          <w:color w:val="000000" w:themeColor="text1"/>
          <w:kern w:val="24"/>
          <w:sz w:val="40"/>
          <w:szCs w:val="40"/>
          <w:u w:val="single"/>
        </w:rPr>
      </w:pPr>
    </w:p>
    <w:p w14:paraId="7F3B97AC" w14:textId="76940BB1" w:rsidR="00C7089C" w:rsidRPr="00C7089C" w:rsidRDefault="003913E6" w:rsidP="00C7089C">
      <w:pPr>
        <w:pStyle w:val="NormalWeb"/>
        <w:numPr>
          <w:ilvl w:val="0"/>
          <w:numId w:val="18"/>
        </w:numPr>
        <w:spacing w:before="0" w:beforeAutospacing="0" w:after="0" w:afterAutospacing="0" w:line="216" w:lineRule="auto"/>
        <w:textAlignment w:val="baseline"/>
        <w:rPr>
          <w:rFonts w:ascii="Bradley Hand ITC" w:hAnsi="Bradley Hand ITC"/>
          <w:sz w:val="32"/>
          <w:szCs w:val="32"/>
        </w:rPr>
      </w:pPr>
      <w:r>
        <w:rPr>
          <w:noProof/>
        </w:rPr>
        <w:drawing>
          <wp:anchor distT="0" distB="0" distL="114300" distR="114300" simplePos="0" relativeHeight="251667968" behindDoc="0" locked="0" layoutInCell="1" allowOverlap="1" wp14:anchorId="31C295E6" wp14:editId="403878CC">
            <wp:simplePos x="0" y="0"/>
            <wp:positionH relativeFrom="page">
              <wp:posOffset>5083175</wp:posOffset>
            </wp:positionH>
            <wp:positionV relativeFrom="paragraph">
              <wp:posOffset>9525</wp:posOffset>
            </wp:positionV>
            <wp:extent cx="1911985" cy="1433830"/>
            <wp:effectExtent l="0" t="0" r="0" b="0"/>
            <wp:wrapSquare wrapText="bothSides"/>
            <wp:docPr id="744632266" name="Picture 3" descr="A young child mixing food in a bow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32266" name="Picture 3" descr="A young child mixing food in a bowl&#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1985" cy="1433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089C" w:rsidRPr="00C7089C">
        <w:rPr>
          <w:rFonts w:ascii="Bradley Hand ITC" w:eastAsiaTheme="minorEastAsia" w:hAnsi="Bradley Hand ITC" w:cstheme="minorBidi"/>
          <w:color w:val="000000" w:themeColor="text1"/>
          <w:kern w:val="24"/>
          <w:sz w:val="32"/>
          <w:szCs w:val="32"/>
        </w:rPr>
        <w:t>Any sickness, diarrhoea, must be followed by 48 hours absence.</w:t>
      </w:r>
    </w:p>
    <w:p w14:paraId="2C369ACB" w14:textId="4FC8B093" w:rsidR="00C7089C" w:rsidRPr="00C7089C" w:rsidRDefault="00C7089C" w:rsidP="00C7089C">
      <w:pPr>
        <w:pStyle w:val="NormalWeb"/>
        <w:numPr>
          <w:ilvl w:val="0"/>
          <w:numId w:val="18"/>
        </w:numPr>
        <w:spacing w:before="0" w:beforeAutospacing="0" w:after="0" w:afterAutospacing="0" w:line="216" w:lineRule="auto"/>
        <w:textAlignment w:val="baseline"/>
        <w:rPr>
          <w:rFonts w:ascii="Bradley Hand ITC" w:hAnsi="Bradley Hand ITC"/>
          <w:sz w:val="32"/>
          <w:szCs w:val="32"/>
        </w:rPr>
      </w:pPr>
      <w:r w:rsidRPr="00C7089C">
        <w:rPr>
          <w:rFonts w:ascii="Bradley Hand ITC" w:eastAsiaTheme="minorEastAsia" w:hAnsi="Bradley Hand ITC" w:cstheme="minorBidi"/>
          <w:color w:val="000000" w:themeColor="text1"/>
          <w:kern w:val="24"/>
          <w:sz w:val="32"/>
          <w:szCs w:val="32"/>
        </w:rPr>
        <w:t>Any absence requires a telephone call explaining why.</w:t>
      </w:r>
    </w:p>
    <w:p w14:paraId="45DD3A95" w14:textId="46643E07" w:rsidR="00C7089C" w:rsidRPr="00C7089C" w:rsidRDefault="00C7089C" w:rsidP="00C7089C">
      <w:pPr>
        <w:pStyle w:val="NormalWeb"/>
        <w:numPr>
          <w:ilvl w:val="0"/>
          <w:numId w:val="18"/>
        </w:numPr>
        <w:spacing w:before="0" w:beforeAutospacing="0" w:after="0" w:afterAutospacing="0" w:line="216" w:lineRule="auto"/>
        <w:textAlignment w:val="baseline"/>
        <w:rPr>
          <w:rFonts w:ascii="Bradley Hand ITC" w:hAnsi="Bradley Hand ITC"/>
          <w:sz w:val="32"/>
          <w:szCs w:val="32"/>
        </w:rPr>
      </w:pPr>
      <w:r w:rsidRPr="00C7089C">
        <w:rPr>
          <w:rFonts w:ascii="Bradley Hand ITC" w:eastAsiaTheme="minorEastAsia" w:hAnsi="Bradley Hand ITC" w:cstheme="minorBidi"/>
          <w:color w:val="000000" w:themeColor="text1"/>
          <w:kern w:val="24"/>
          <w:sz w:val="32"/>
          <w:szCs w:val="32"/>
        </w:rPr>
        <w:t>Head lice are common! Please check regularly and treat as recommended.</w:t>
      </w:r>
    </w:p>
    <w:p w14:paraId="531D41FD" w14:textId="569B1CEE" w:rsidR="00C7089C" w:rsidRPr="00C7089C" w:rsidRDefault="00C7089C" w:rsidP="00C7089C">
      <w:pPr>
        <w:pStyle w:val="NormalWeb"/>
        <w:numPr>
          <w:ilvl w:val="0"/>
          <w:numId w:val="18"/>
        </w:numPr>
        <w:spacing w:before="0" w:beforeAutospacing="0" w:after="0" w:afterAutospacing="0" w:line="216" w:lineRule="auto"/>
        <w:textAlignment w:val="baseline"/>
        <w:rPr>
          <w:rFonts w:ascii="Bradley Hand ITC" w:hAnsi="Bradley Hand ITC"/>
          <w:sz w:val="32"/>
          <w:szCs w:val="32"/>
        </w:rPr>
      </w:pPr>
      <w:r w:rsidRPr="00C7089C">
        <w:rPr>
          <w:rFonts w:ascii="Bradley Hand ITC" w:eastAsiaTheme="minorEastAsia" w:hAnsi="Bradley Hand ITC" w:cstheme="minorBidi"/>
          <w:color w:val="000000" w:themeColor="text1"/>
          <w:kern w:val="24"/>
          <w:sz w:val="32"/>
          <w:szCs w:val="32"/>
        </w:rPr>
        <w:t>Any medicines can only be administered by school if prescribed by a doctor and is required four times a day.</w:t>
      </w:r>
    </w:p>
    <w:p w14:paraId="24797B47" w14:textId="78DC8F12" w:rsidR="00C7089C" w:rsidRDefault="00C7089C" w:rsidP="00C7089C">
      <w:pPr>
        <w:pStyle w:val="NormalWeb"/>
        <w:spacing w:before="0" w:beforeAutospacing="0" w:after="0" w:afterAutospacing="0" w:line="216" w:lineRule="auto"/>
        <w:textAlignment w:val="baseline"/>
        <w:rPr>
          <w:rFonts w:ascii="Bradley Hand ITC" w:eastAsiaTheme="minorEastAsia" w:hAnsi="Bradley Hand ITC" w:cstheme="minorBidi"/>
          <w:color w:val="000000" w:themeColor="text1"/>
          <w:kern w:val="24"/>
          <w:sz w:val="32"/>
          <w:szCs w:val="32"/>
        </w:rPr>
      </w:pPr>
    </w:p>
    <w:p w14:paraId="4AE50E23" w14:textId="77777777" w:rsidR="001545DB" w:rsidRDefault="001545DB" w:rsidP="00C7089C">
      <w:pPr>
        <w:pStyle w:val="NormalWeb"/>
        <w:spacing w:before="0" w:beforeAutospacing="0" w:after="0" w:afterAutospacing="0" w:line="216" w:lineRule="auto"/>
        <w:textAlignment w:val="baseline"/>
        <w:rPr>
          <w:rFonts w:ascii="Bradley Hand ITC" w:eastAsiaTheme="minorEastAsia" w:hAnsi="Bradley Hand ITC" w:cstheme="minorBidi"/>
          <w:b/>
          <w:bCs/>
          <w:color w:val="000000" w:themeColor="text1"/>
          <w:kern w:val="24"/>
          <w:sz w:val="40"/>
          <w:szCs w:val="40"/>
          <w:u w:val="single"/>
        </w:rPr>
      </w:pPr>
    </w:p>
    <w:p w14:paraId="7A507C51" w14:textId="77777777" w:rsidR="001545DB" w:rsidRDefault="001545DB" w:rsidP="00C7089C">
      <w:pPr>
        <w:pStyle w:val="NormalWeb"/>
        <w:spacing w:before="0" w:beforeAutospacing="0" w:after="0" w:afterAutospacing="0" w:line="216" w:lineRule="auto"/>
        <w:textAlignment w:val="baseline"/>
        <w:rPr>
          <w:rFonts w:ascii="Bradley Hand ITC" w:eastAsiaTheme="minorEastAsia" w:hAnsi="Bradley Hand ITC" w:cstheme="minorBidi"/>
          <w:b/>
          <w:bCs/>
          <w:color w:val="000000" w:themeColor="text1"/>
          <w:kern w:val="24"/>
          <w:sz w:val="40"/>
          <w:szCs w:val="40"/>
          <w:u w:val="single"/>
        </w:rPr>
      </w:pPr>
    </w:p>
    <w:p w14:paraId="26476FE5" w14:textId="77777777" w:rsidR="001545DB" w:rsidRDefault="001545DB" w:rsidP="00C7089C">
      <w:pPr>
        <w:pStyle w:val="NormalWeb"/>
        <w:spacing w:before="0" w:beforeAutospacing="0" w:after="0" w:afterAutospacing="0" w:line="216" w:lineRule="auto"/>
        <w:textAlignment w:val="baseline"/>
        <w:rPr>
          <w:rFonts w:ascii="Bradley Hand ITC" w:eastAsiaTheme="minorEastAsia" w:hAnsi="Bradley Hand ITC" w:cstheme="minorBidi"/>
          <w:b/>
          <w:bCs/>
          <w:color w:val="000000" w:themeColor="text1"/>
          <w:kern w:val="24"/>
          <w:sz w:val="40"/>
          <w:szCs w:val="40"/>
          <w:u w:val="single"/>
        </w:rPr>
      </w:pPr>
    </w:p>
    <w:p w14:paraId="40629939" w14:textId="7CBE2968" w:rsidR="003A09C1" w:rsidRDefault="003A09C1" w:rsidP="00C7089C">
      <w:pPr>
        <w:pStyle w:val="NormalWeb"/>
        <w:spacing w:before="0" w:beforeAutospacing="0" w:after="0" w:afterAutospacing="0" w:line="216" w:lineRule="auto"/>
        <w:textAlignment w:val="baseline"/>
        <w:rPr>
          <w:rFonts w:ascii="Bradley Hand ITC" w:eastAsiaTheme="minorEastAsia" w:hAnsi="Bradley Hand ITC" w:cstheme="minorBidi"/>
          <w:b/>
          <w:bCs/>
          <w:color w:val="000000" w:themeColor="text1"/>
          <w:kern w:val="24"/>
          <w:sz w:val="40"/>
          <w:szCs w:val="40"/>
          <w:u w:val="single"/>
        </w:rPr>
      </w:pPr>
      <w:r w:rsidRPr="003A09C1">
        <w:rPr>
          <w:rFonts w:ascii="Bradley Hand ITC" w:eastAsiaTheme="minorEastAsia" w:hAnsi="Bradley Hand ITC" w:cstheme="minorBidi"/>
          <w:b/>
          <w:bCs/>
          <w:color w:val="000000" w:themeColor="text1"/>
          <w:kern w:val="24"/>
          <w:sz w:val="40"/>
          <w:szCs w:val="40"/>
          <w:u w:val="single"/>
        </w:rPr>
        <w:lastRenderedPageBreak/>
        <w:t>Other services</w:t>
      </w:r>
    </w:p>
    <w:p w14:paraId="62EC3298" w14:textId="76A2916A" w:rsidR="0064012F" w:rsidRPr="00DA6370" w:rsidRDefault="0064012F" w:rsidP="00C7089C">
      <w:pPr>
        <w:pStyle w:val="NormalWeb"/>
        <w:spacing w:before="0" w:beforeAutospacing="0" w:after="0" w:afterAutospacing="0" w:line="216" w:lineRule="auto"/>
        <w:textAlignment w:val="baseline"/>
        <w:rPr>
          <w:rFonts w:ascii="Bradley Hand ITC" w:eastAsiaTheme="minorEastAsia" w:hAnsi="Bradley Hand ITC" w:cstheme="minorBidi"/>
          <w:b/>
          <w:bCs/>
          <w:color w:val="000000" w:themeColor="text1"/>
          <w:kern w:val="24"/>
          <w:sz w:val="40"/>
          <w:szCs w:val="40"/>
          <w:u w:val="single"/>
        </w:rPr>
      </w:pPr>
    </w:p>
    <w:p w14:paraId="047F257A" w14:textId="3011734A" w:rsidR="003A09C1" w:rsidRPr="003A09C1" w:rsidRDefault="00B267E1" w:rsidP="00C7089C">
      <w:pPr>
        <w:pStyle w:val="NormalWeb"/>
        <w:spacing w:before="0" w:beforeAutospacing="0" w:after="0" w:afterAutospacing="0" w:line="216" w:lineRule="auto"/>
        <w:textAlignment w:val="baseline"/>
        <w:rPr>
          <w:rFonts w:ascii="Bradley Hand ITC" w:eastAsiaTheme="minorEastAsia" w:hAnsi="Bradley Hand ITC" w:cstheme="minorBidi"/>
          <w:color w:val="000000" w:themeColor="text1"/>
          <w:kern w:val="24"/>
          <w:sz w:val="32"/>
          <w:szCs w:val="32"/>
        </w:rPr>
      </w:pPr>
      <w:r>
        <w:rPr>
          <w:rFonts w:ascii="Bradley Hand ITC" w:eastAsiaTheme="minorEastAsia" w:hAnsi="Bradley Hand ITC" w:cstheme="minorBidi"/>
          <w:color w:val="000000" w:themeColor="text1"/>
          <w:kern w:val="24"/>
          <w:sz w:val="32"/>
          <w:szCs w:val="32"/>
        </w:rPr>
        <w:t xml:space="preserve">We have strong links with outside agencies </w:t>
      </w:r>
      <w:r w:rsidR="00E16C5F">
        <w:rPr>
          <w:rFonts w:ascii="Bradley Hand ITC" w:eastAsiaTheme="minorEastAsia" w:hAnsi="Bradley Hand ITC" w:cstheme="minorBidi"/>
          <w:color w:val="000000" w:themeColor="text1"/>
          <w:kern w:val="24"/>
          <w:sz w:val="32"/>
          <w:szCs w:val="32"/>
        </w:rPr>
        <w:t>such as Speech and Language team</w:t>
      </w:r>
      <w:r w:rsidR="00C2033C">
        <w:rPr>
          <w:rFonts w:ascii="Bradley Hand ITC" w:eastAsiaTheme="minorEastAsia" w:hAnsi="Bradley Hand ITC" w:cstheme="minorBidi"/>
          <w:color w:val="000000" w:themeColor="text1"/>
          <w:kern w:val="24"/>
          <w:sz w:val="32"/>
          <w:szCs w:val="32"/>
        </w:rPr>
        <w:t xml:space="preserve"> and </w:t>
      </w:r>
      <w:r w:rsidR="005E7770">
        <w:rPr>
          <w:rFonts w:ascii="Bradley Hand ITC" w:eastAsiaTheme="minorEastAsia" w:hAnsi="Bradley Hand ITC" w:cstheme="minorBidi"/>
          <w:color w:val="000000" w:themeColor="text1"/>
          <w:kern w:val="24"/>
          <w:sz w:val="32"/>
          <w:szCs w:val="32"/>
        </w:rPr>
        <w:t>School Nursing Team.</w:t>
      </w:r>
    </w:p>
    <w:p w14:paraId="66C4B39B" w14:textId="77777777" w:rsidR="001545DB" w:rsidRDefault="001545DB" w:rsidP="00C7089C">
      <w:pPr>
        <w:pStyle w:val="NormalWeb"/>
        <w:spacing w:before="0" w:beforeAutospacing="0" w:after="0" w:afterAutospacing="0" w:line="216" w:lineRule="auto"/>
        <w:textAlignment w:val="baseline"/>
        <w:rPr>
          <w:rFonts w:ascii="Bradley Hand ITC" w:eastAsiaTheme="minorEastAsia" w:hAnsi="Bradley Hand ITC" w:cstheme="minorBidi"/>
          <w:b/>
          <w:color w:val="000000" w:themeColor="text1"/>
          <w:kern w:val="24"/>
          <w:sz w:val="40"/>
          <w:szCs w:val="40"/>
          <w:u w:val="single"/>
        </w:rPr>
      </w:pPr>
    </w:p>
    <w:p w14:paraId="022DB0EC" w14:textId="311AA8A6" w:rsidR="005E74E6" w:rsidRDefault="00C7089C" w:rsidP="00C7089C">
      <w:pPr>
        <w:pStyle w:val="NormalWeb"/>
        <w:spacing w:before="0" w:beforeAutospacing="0" w:after="0" w:afterAutospacing="0" w:line="216" w:lineRule="auto"/>
        <w:textAlignment w:val="baseline"/>
        <w:rPr>
          <w:rFonts w:ascii="Bradley Hand ITC" w:eastAsiaTheme="minorEastAsia" w:hAnsi="Bradley Hand ITC" w:cstheme="minorBidi"/>
          <w:b/>
          <w:color w:val="000000" w:themeColor="text1"/>
          <w:kern w:val="24"/>
          <w:sz w:val="40"/>
          <w:szCs w:val="40"/>
          <w:u w:val="single"/>
        </w:rPr>
      </w:pPr>
      <w:r w:rsidRPr="00C7089C">
        <w:rPr>
          <w:rFonts w:ascii="Bradley Hand ITC" w:eastAsiaTheme="minorEastAsia" w:hAnsi="Bradley Hand ITC" w:cstheme="minorBidi"/>
          <w:b/>
          <w:color w:val="000000" w:themeColor="text1"/>
          <w:kern w:val="24"/>
          <w:sz w:val="40"/>
          <w:szCs w:val="40"/>
          <w:u w:val="single"/>
        </w:rPr>
        <w:t>Thank you</w:t>
      </w:r>
    </w:p>
    <w:p w14:paraId="1DBC33AC" w14:textId="71792AD0" w:rsidR="0064012F" w:rsidRPr="00C7089C" w:rsidRDefault="0064012F" w:rsidP="00C7089C">
      <w:pPr>
        <w:pStyle w:val="NormalWeb"/>
        <w:spacing w:before="0" w:beforeAutospacing="0" w:after="0" w:afterAutospacing="0" w:line="216" w:lineRule="auto"/>
        <w:textAlignment w:val="baseline"/>
        <w:rPr>
          <w:rFonts w:ascii="Bradley Hand ITC" w:eastAsiaTheme="minorEastAsia" w:hAnsi="Bradley Hand ITC" w:cstheme="minorBidi"/>
          <w:b/>
          <w:color w:val="000000" w:themeColor="text1"/>
          <w:kern w:val="24"/>
          <w:sz w:val="40"/>
          <w:szCs w:val="40"/>
          <w:u w:val="single"/>
        </w:rPr>
      </w:pPr>
    </w:p>
    <w:p w14:paraId="4FBC8FDB" w14:textId="08B026C0" w:rsidR="005E74E6" w:rsidRDefault="005E74E6" w:rsidP="00BD5DA7">
      <w:pPr>
        <w:pStyle w:val="NormalWeb"/>
        <w:spacing w:before="0" w:beforeAutospacing="0" w:after="0" w:afterAutospacing="0" w:line="216" w:lineRule="auto"/>
        <w:textAlignment w:val="baseline"/>
        <w:rPr>
          <w:rFonts w:ascii="Bradley Hand ITC" w:hAnsi="Bradley Hand ITC"/>
          <w:sz w:val="32"/>
          <w:szCs w:val="32"/>
        </w:rPr>
      </w:pPr>
      <w:r>
        <w:rPr>
          <w:rFonts w:ascii="Bradley Hand ITC" w:eastAsiaTheme="minorEastAsia" w:hAnsi="Bradley Hand ITC" w:cstheme="minorBidi"/>
          <w:color w:val="000000" w:themeColor="text1"/>
          <w:kern w:val="24"/>
          <w:sz w:val="32"/>
          <w:szCs w:val="32"/>
        </w:rPr>
        <w:t xml:space="preserve">Thank you for taking the time to read this booklet. </w:t>
      </w:r>
      <w:r w:rsidR="00C7089C">
        <w:rPr>
          <w:rFonts w:ascii="Bradley Hand ITC" w:eastAsiaTheme="minorEastAsia" w:hAnsi="Bradley Hand ITC" w:cstheme="minorBidi"/>
          <w:color w:val="000000" w:themeColor="text1"/>
          <w:kern w:val="24"/>
          <w:sz w:val="32"/>
          <w:szCs w:val="32"/>
        </w:rPr>
        <w:t>Please do not hesitate to contact us</w:t>
      </w:r>
      <w:r w:rsidR="004745D0">
        <w:rPr>
          <w:rFonts w:ascii="Bradley Hand ITC" w:eastAsiaTheme="minorEastAsia" w:hAnsi="Bradley Hand ITC" w:cstheme="minorBidi"/>
          <w:color w:val="000000" w:themeColor="text1"/>
          <w:kern w:val="24"/>
          <w:sz w:val="32"/>
          <w:szCs w:val="32"/>
        </w:rPr>
        <w:t xml:space="preserve"> for any further information</w:t>
      </w:r>
      <w:r w:rsidR="00C7089C">
        <w:rPr>
          <w:rFonts w:ascii="Bradley Hand ITC" w:eastAsiaTheme="minorEastAsia" w:hAnsi="Bradley Hand ITC" w:cstheme="minorBidi"/>
          <w:color w:val="000000" w:themeColor="text1"/>
          <w:kern w:val="24"/>
          <w:sz w:val="32"/>
          <w:szCs w:val="32"/>
        </w:rPr>
        <w:t xml:space="preserve">. </w:t>
      </w:r>
    </w:p>
    <w:p w14:paraId="0FE79902" w14:textId="40FFD542" w:rsidR="005B11DD" w:rsidRPr="00F67B9D" w:rsidRDefault="003913E6" w:rsidP="003913E6">
      <w:pPr>
        <w:pStyle w:val="NormalWeb"/>
        <w:spacing w:before="0" w:beforeAutospacing="0" w:after="0" w:afterAutospacing="0" w:line="216" w:lineRule="auto"/>
        <w:jc w:val="center"/>
        <w:textAlignment w:val="baseline"/>
        <w:rPr>
          <w:rFonts w:ascii="Bradley Hand ITC" w:hAnsi="Bradley Hand ITC"/>
          <w:b/>
          <w:sz w:val="28"/>
          <w:szCs w:val="32"/>
        </w:rPr>
      </w:pPr>
      <w:r>
        <w:rPr>
          <w:noProof/>
        </w:rPr>
        <w:drawing>
          <wp:anchor distT="0" distB="0" distL="114300" distR="114300" simplePos="0" relativeHeight="251654656" behindDoc="1" locked="0" layoutInCell="1" allowOverlap="1" wp14:anchorId="431B4E4D" wp14:editId="70460C33">
            <wp:simplePos x="0" y="0"/>
            <wp:positionH relativeFrom="margin">
              <wp:posOffset>44450</wp:posOffset>
            </wp:positionH>
            <wp:positionV relativeFrom="paragraph">
              <wp:posOffset>125730</wp:posOffset>
            </wp:positionV>
            <wp:extent cx="1819275" cy="1365250"/>
            <wp:effectExtent l="0" t="0" r="9525" b="6350"/>
            <wp:wrapTight wrapText="bothSides">
              <wp:wrapPolygon edited="0">
                <wp:start x="0" y="0"/>
                <wp:lineTo x="0" y="21399"/>
                <wp:lineTo x="21487" y="21399"/>
                <wp:lineTo x="21487" y="0"/>
                <wp:lineTo x="0" y="0"/>
              </wp:wrapPolygon>
            </wp:wrapTight>
            <wp:docPr id="12" name="Picture 12" descr="A picture containing text, indoor,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indoor, floor&#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19275" cy="136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11DD" w:rsidRPr="00F67B9D">
        <w:rPr>
          <w:rFonts w:ascii="Bradley Hand ITC" w:hAnsi="Bradley Hand ITC"/>
          <w:b/>
          <w:sz w:val="28"/>
          <w:szCs w:val="32"/>
        </w:rPr>
        <w:t>Visit our website</w:t>
      </w:r>
    </w:p>
    <w:p w14:paraId="42E58A0A" w14:textId="72B265FF" w:rsidR="005B11DD" w:rsidRPr="00F67B9D" w:rsidRDefault="005B11DD" w:rsidP="005B11DD">
      <w:pPr>
        <w:pStyle w:val="NoSpacing"/>
        <w:jc w:val="center"/>
        <w:rPr>
          <w:rFonts w:ascii="Bradley Hand ITC" w:hAnsi="Bradley Hand ITC"/>
          <w:sz w:val="28"/>
          <w:szCs w:val="32"/>
        </w:rPr>
      </w:pPr>
      <w:r w:rsidRPr="00F67B9D">
        <w:rPr>
          <w:rFonts w:ascii="Bradley Hand ITC" w:hAnsi="Bradley Hand ITC"/>
          <w:sz w:val="28"/>
          <w:szCs w:val="32"/>
        </w:rPr>
        <w:t>Barleyhurstpark.com</w:t>
      </w:r>
    </w:p>
    <w:p w14:paraId="7AED70D4" w14:textId="02034BEE" w:rsidR="005B11DD" w:rsidRPr="00F67B9D" w:rsidRDefault="003913E6" w:rsidP="003913E6">
      <w:pPr>
        <w:pStyle w:val="NoSpacing"/>
        <w:rPr>
          <w:rFonts w:ascii="Bradley Hand ITC" w:hAnsi="Bradley Hand ITC"/>
          <w:sz w:val="28"/>
          <w:szCs w:val="32"/>
        </w:rPr>
      </w:pPr>
      <w:r>
        <w:rPr>
          <w:noProof/>
        </w:rPr>
        <w:drawing>
          <wp:anchor distT="0" distB="0" distL="114300" distR="114300" simplePos="0" relativeHeight="251666944" behindDoc="0" locked="0" layoutInCell="1" allowOverlap="1" wp14:anchorId="5945FC39" wp14:editId="30CA2C3F">
            <wp:simplePos x="0" y="0"/>
            <wp:positionH relativeFrom="column">
              <wp:posOffset>4838700</wp:posOffset>
            </wp:positionH>
            <wp:positionV relativeFrom="paragraph">
              <wp:posOffset>-255905</wp:posOffset>
            </wp:positionV>
            <wp:extent cx="1651000" cy="2201385"/>
            <wp:effectExtent l="0" t="0" r="6350" b="8890"/>
            <wp:wrapSquare wrapText="bothSides"/>
            <wp:docPr id="1194452506" name="Picture 2" descr="A child pushing a wheelb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452506" name="Picture 2" descr="A child pushing a wheelbarrow&#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51000" cy="2201385"/>
                    </a:xfrm>
                    <a:prstGeom prst="rect">
                      <a:avLst/>
                    </a:prstGeom>
                    <a:noFill/>
                    <a:ln>
                      <a:noFill/>
                    </a:ln>
                  </pic:spPr>
                </pic:pic>
              </a:graphicData>
            </a:graphic>
          </wp:anchor>
        </w:drawing>
      </w:r>
      <w:r>
        <w:rPr>
          <w:rFonts w:ascii="Bradley Hand ITC" w:hAnsi="Bradley Hand ITC"/>
          <w:sz w:val="28"/>
          <w:szCs w:val="32"/>
        </w:rPr>
        <w:t xml:space="preserve">                                                                         </w:t>
      </w:r>
    </w:p>
    <w:p w14:paraId="020E74FF" w14:textId="02631F86" w:rsidR="005B11DD" w:rsidRPr="00F67B9D" w:rsidRDefault="001545DB" w:rsidP="005B11DD">
      <w:pPr>
        <w:pStyle w:val="NoSpacing"/>
        <w:jc w:val="center"/>
        <w:rPr>
          <w:rFonts w:ascii="Bradley Hand ITC" w:hAnsi="Bradley Hand ITC"/>
          <w:sz w:val="28"/>
          <w:szCs w:val="32"/>
        </w:rPr>
      </w:pPr>
      <w:hyperlink r:id="rId27" w:history="1">
        <w:r w:rsidRPr="00FF2603">
          <w:rPr>
            <w:rStyle w:val="Hyperlink"/>
            <w:rFonts w:ascii="Bradley Hand ITC" w:hAnsi="Bradley Hand ITC"/>
            <w:sz w:val="28"/>
            <w:szCs w:val="32"/>
          </w:rPr>
          <w:t>office@barleyhurstpark.com</w:t>
        </w:r>
      </w:hyperlink>
    </w:p>
    <w:p w14:paraId="7FAB1766" w14:textId="28FF16FD" w:rsidR="005B11DD" w:rsidRPr="00F67B9D" w:rsidRDefault="005B11DD" w:rsidP="005B11DD">
      <w:pPr>
        <w:pStyle w:val="NoSpacing"/>
        <w:jc w:val="center"/>
        <w:rPr>
          <w:rFonts w:ascii="Bradley Hand ITC" w:hAnsi="Bradley Hand ITC"/>
          <w:sz w:val="28"/>
          <w:szCs w:val="32"/>
        </w:rPr>
      </w:pPr>
      <w:r w:rsidRPr="00F67B9D">
        <w:rPr>
          <w:rFonts w:ascii="Bradley Hand ITC" w:hAnsi="Bradley Hand ITC"/>
          <w:sz w:val="28"/>
          <w:szCs w:val="32"/>
        </w:rPr>
        <w:t>01908 378291</w:t>
      </w:r>
    </w:p>
    <w:p w14:paraId="61ADB02C" w14:textId="00C3B7B2" w:rsidR="005B11DD" w:rsidRPr="00F67B9D" w:rsidRDefault="005B11DD" w:rsidP="005B11DD">
      <w:pPr>
        <w:pStyle w:val="NoSpacing"/>
        <w:jc w:val="center"/>
        <w:rPr>
          <w:rFonts w:ascii="Bradley Hand ITC" w:hAnsi="Bradley Hand ITC"/>
          <w:sz w:val="28"/>
          <w:szCs w:val="32"/>
        </w:rPr>
      </w:pPr>
      <w:r w:rsidRPr="00F67B9D">
        <w:rPr>
          <w:rFonts w:ascii="Bradley Hand ITC" w:hAnsi="Bradley Hand ITC"/>
          <w:sz w:val="28"/>
          <w:szCs w:val="32"/>
        </w:rPr>
        <w:t>Forfar Drive</w:t>
      </w:r>
    </w:p>
    <w:p w14:paraId="5F4C6C29" w14:textId="1679312D" w:rsidR="005B11DD" w:rsidRPr="00F67B9D" w:rsidRDefault="005B11DD" w:rsidP="005B11DD">
      <w:pPr>
        <w:pStyle w:val="NoSpacing"/>
        <w:jc w:val="center"/>
        <w:rPr>
          <w:rFonts w:ascii="Bradley Hand ITC" w:hAnsi="Bradley Hand ITC"/>
          <w:sz w:val="28"/>
          <w:szCs w:val="32"/>
        </w:rPr>
      </w:pPr>
      <w:r w:rsidRPr="00F67B9D">
        <w:rPr>
          <w:rFonts w:ascii="Bradley Hand ITC" w:hAnsi="Bradley Hand ITC"/>
          <w:sz w:val="28"/>
          <w:szCs w:val="32"/>
        </w:rPr>
        <w:t>Bletchley</w:t>
      </w:r>
    </w:p>
    <w:p w14:paraId="11DE5B7B" w14:textId="6FCD2952" w:rsidR="005B11DD" w:rsidRPr="00F67B9D" w:rsidRDefault="001545DB" w:rsidP="001545DB">
      <w:pPr>
        <w:pStyle w:val="NoSpacing"/>
        <w:rPr>
          <w:rFonts w:ascii="Bradley Hand ITC" w:hAnsi="Bradley Hand ITC"/>
          <w:sz w:val="28"/>
          <w:szCs w:val="32"/>
        </w:rPr>
      </w:pPr>
      <w:r>
        <w:rPr>
          <w:rFonts w:ascii="Bradley Hand ITC" w:hAnsi="Bradley Hand ITC"/>
          <w:sz w:val="28"/>
          <w:szCs w:val="32"/>
        </w:rPr>
        <w:t xml:space="preserve">                                                              </w:t>
      </w:r>
      <w:r w:rsidR="003913E6">
        <w:rPr>
          <w:rFonts w:ascii="Bradley Hand ITC" w:hAnsi="Bradley Hand ITC"/>
          <w:sz w:val="28"/>
          <w:szCs w:val="32"/>
        </w:rPr>
        <w:t>Milton Keynes</w:t>
      </w:r>
      <w:r w:rsidR="00660A19">
        <w:rPr>
          <w:rFonts w:ascii="Bradley Hand ITC" w:hAnsi="Bradley Hand ITC"/>
          <w:sz w:val="28"/>
          <w:szCs w:val="32"/>
        </w:rPr>
        <w:t xml:space="preserve">                                         </w:t>
      </w:r>
    </w:p>
    <w:p w14:paraId="2B2438B4" w14:textId="3AC19FC2" w:rsidR="00C7089C" w:rsidRDefault="0064012F" w:rsidP="0064012F">
      <w:pPr>
        <w:pStyle w:val="NoSpacing"/>
        <w:jc w:val="center"/>
        <w:rPr>
          <w:rFonts w:ascii="Bradley Hand ITC" w:hAnsi="Bradley Hand ITC"/>
          <w:sz w:val="28"/>
          <w:szCs w:val="32"/>
        </w:rPr>
      </w:pPr>
      <w:r>
        <w:rPr>
          <w:rFonts w:ascii="Bradley Hand ITC" w:hAnsi="Bradley Hand ITC"/>
          <w:sz w:val="28"/>
          <w:szCs w:val="32"/>
        </w:rPr>
        <w:t xml:space="preserve">  </w:t>
      </w:r>
      <w:r w:rsidR="001545DB">
        <w:rPr>
          <w:rFonts w:ascii="Bradley Hand ITC" w:hAnsi="Bradley Hand ITC"/>
          <w:sz w:val="28"/>
          <w:szCs w:val="32"/>
        </w:rPr>
        <w:t xml:space="preserve">                                       </w:t>
      </w:r>
      <w:r w:rsidR="005B11DD" w:rsidRPr="00F67B9D">
        <w:rPr>
          <w:rFonts w:ascii="Bradley Hand ITC" w:hAnsi="Bradley Hand ITC"/>
          <w:sz w:val="28"/>
          <w:szCs w:val="32"/>
        </w:rPr>
        <w:t>MK3 7NA</w:t>
      </w:r>
    </w:p>
    <w:p w14:paraId="4335F7E0" w14:textId="2514EE46" w:rsidR="00366FD7" w:rsidRDefault="00366FD7" w:rsidP="00170570">
      <w:pPr>
        <w:pStyle w:val="NoSpacing"/>
        <w:jc w:val="center"/>
        <w:rPr>
          <w:rFonts w:ascii="Bradley Hand ITC" w:hAnsi="Bradley Hand ITC"/>
          <w:sz w:val="28"/>
          <w:szCs w:val="32"/>
        </w:rPr>
      </w:pPr>
    </w:p>
    <w:p w14:paraId="24916685" w14:textId="1FD75DA2" w:rsidR="00366FD7" w:rsidRPr="00170570" w:rsidRDefault="00366FD7" w:rsidP="00170570">
      <w:pPr>
        <w:pStyle w:val="NoSpacing"/>
        <w:jc w:val="center"/>
        <w:rPr>
          <w:rFonts w:ascii="Bradley Hand ITC" w:hAnsi="Bradley Hand ITC"/>
          <w:sz w:val="28"/>
          <w:szCs w:val="32"/>
        </w:rPr>
      </w:pPr>
    </w:p>
    <w:sectPr w:rsidR="00366FD7" w:rsidRPr="00170570" w:rsidSect="0003735C">
      <w:pgSz w:w="11906" w:h="16838"/>
      <w:pgMar w:top="720" w:right="720" w:bottom="720" w:left="72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assoonPrimaryType">
    <w:altName w:val="Times New Roman"/>
    <w:charset w:val="00"/>
    <w:family w:val="auto"/>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F61"/>
    <w:multiLevelType w:val="multilevel"/>
    <w:tmpl w:val="3F16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E12A6"/>
    <w:multiLevelType w:val="multilevel"/>
    <w:tmpl w:val="454E34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88E5416"/>
    <w:multiLevelType w:val="hybridMultilevel"/>
    <w:tmpl w:val="302450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77F58"/>
    <w:multiLevelType w:val="multilevel"/>
    <w:tmpl w:val="345E6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1B53AA"/>
    <w:multiLevelType w:val="hybridMultilevel"/>
    <w:tmpl w:val="B99043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3487A"/>
    <w:multiLevelType w:val="hybridMultilevel"/>
    <w:tmpl w:val="66C036D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711169"/>
    <w:multiLevelType w:val="hybridMultilevel"/>
    <w:tmpl w:val="5C56C4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55538A"/>
    <w:multiLevelType w:val="multilevel"/>
    <w:tmpl w:val="2168EB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FB04ED"/>
    <w:multiLevelType w:val="hybridMultilevel"/>
    <w:tmpl w:val="509CC2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E02FB7"/>
    <w:multiLevelType w:val="hybridMultilevel"/>
    <w:tmpl w:val="769CCFC0"/>
    <w:lvl w:ilvl="0" w:tplc="B274A6E2">
      <w:start w:val="1"/>
      <w:numFmt w:val="bullet"/>
      <w:lvlText w:val="-"/>
      <w:lvlJc w:val="left"/>
      <w:pPr>
        <w:tabs>
          <w:tab w:val="num" w:pos="720"/>
        </w:tabs>
        <w:ind w:left="720" w:hanging="360"/>
      </w:pPr>
      <w:rPr>
        <w:rFonts w:ascii="Times New Roman" w:hAnsi="Times New Roman" w:hint="default"/>
      </w:rPr>
    </w:lvl>
    <w:lvl w:ilvl="1" w:tplc="ABAC8058">
      <w:start w:val="1"/>
      <w:numFmt w:val="bullet"/>
      <w:lvlText w:val="-"/>
      <w:lvlJc w:val="left"/>
      <w:pPr>
        <w:tabs>
          <w:tab w:val="num" w:pos="1440"/>
        </w:tabs>
        <w:ind w:left="1440" w:hanging="360"/>
      </w:pPr>
      <w:rPr>
        <w:rFonts w:ascii="Times New Roman" w:hAnsi="Times New Roman" w:hint="default"/>
      </w:rPr>
    </w:lvl>
    <w:lvl w:ilvl="2" w:tplc="263AD28C" w:tentative="1">
      <w:start w:val="1"/>
      <w:numFmt w:val="bullet"/>
      <w:lvlText w:val="-"/>
      <w:lvlJc w:val="left"/>
      <w:pPr>
        <w:tabs>
          <w:tab w:val="num" w:pos="2160"/>
        </w:tabs>
        <w:ind w:left="2160" w:hanging="360"/>
      </w:pPr>
      <w:rPr>
        <w:rFonts w:ascii="Times New Roman" w:hAnsi="Times New Roman" w:hint="default"/>
      </w:rPr>
    </w:lvl>
    <w:lvl w:ilvl="3" w:tplc="F40C0802" w:tentative="1">
      <w:start w:val="1"/>
      <w:numFmt w:val="bullet"/>
      <w:lvlText w:val="-"/>
      <w:lvlJc w:val="left"/>
      <w:pPr>
        <w:tabs>
          <w:tab w:val="num" w:pos="2880"/>
        </w:tabs>
        <w:ind w:left="2880" w:hanging="360"/>
      </w:pPr>
      <w:rPr>
        <w:rFonts w:ascii="Times New Roman" w:hAnsi="Times New Roman" w:hint="default"/>
      </w:rPr>
    </w:lvl>
    <w:lvl w:ilvl="4" w:tplc="8EA83E82" w:tentative="1">
      <w:start w:val="1"/>
      <w:numFmt w:val="bullet"/>
      <w:lvlText w:val="-"/>
      <w:lvlJc w:val="left"/>
      <w:pPr>
        <w:tabs>
          <w:tab w:val="num" w:pos="3600"/>
        </w:tabs>
        <w:ind w:left="3600" w:hanging="360"/>
      </w:pPr>
      <w:rPr>
        <w:rFonts w:ascii="Times New Roman" w:hAnsi="Times New Roman" w:hint="default"/>
      </w:rPr>
    </w:lvl>
    <w:lvl w:ilvl="5" w:tplc="683EAC46" w:tentative="1">
      <w:start w:val="1"/>
      <w:numFmt w:val="bullet"/>
      <w:lvlText w:val="-"/>
      <w:lvlJc w:val="left"/>
      <w:pPr>
        <w:tabs>
          <w:tab w:val="num" w:pos="4320"/>
        </w:tabs>
        <w:ind w:left="4320" w:hanging="360"/>
      </w:pPr>
      <w:rPr>
        <w:rFonts w:ascii="Times New Roman" w:hAnsi="Times New Roman" w:hint="default"/>
      </w:rPr>
    </w:lvl>
    <w:lvl w:ilvl="6" w:tplc="AF387DA0" w:tentative="1">
      <w:start w:val="1"/>
      <w:numFmt w:val="bullet"/>
      <w:lvlText w:val="-"/>
      <w:lvlJc w:val="left"/>
      <w:pPr>
        <w:tabs>
          <w:tab w:val="num" w:pos="5040"/>
        </w:tabs>
        <w:ind w:left="5040" w:hanging="360"/>
      </w:pPr>
      <w:rPr>
        <w:rFonts w:ascii="Times New Roman" w:hAnsi="Times New Roman" w:hint="default"/>
      </w:rPr>
    </w:lvl>
    <w:lvl w:ilvl="7" w:tplc="CA72330C" w:tentative="1">
      <w:start w:val="1"/>
      <w:numFmt w:val="bullet"/>
      <w:lvlText w:val="-"/>
      <w:lvlJc w:val="left"/>
      <w:pPr>
        <w:tabs>
          <w:tab w:val="num" w:pos="5760"/>
        </w:tabs>
        <w:ind w:left="5760" w:hanging="360"/>
      </w:pPr>
      <w:rPr>
        <w:rFonts w:ascii="Times New Roman" w:hAnsi="Times New Roman" w:hint="default"/>
      </w:rPr>
    </w:lvl>
    <w:lvl w:ilvl="8" w:tplc="DCF6445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3AE340E"/>
    <w:multiLevelType w:val="hybridMultilevel"/>
    <w:tmpl w:val="7DF0CE52"/>
    <w:lvl w:ilvl="0" w:tplc="08090003">
      <w:start w:val="1"/>
      <w:numFmt w:val="bullet"/>
      <w:lvlText w:val="o"/>
      <w:lvlJc w:val="left"/>
      <w:pPr>
        <w:tabs>
          <w:tab w:val="num" w:pos="720"/>
        </w:tabs>
        <w:ind w:left="720" w:hanging="360"/>
      </w:pPr>
      <w:rPr>
        <w:rFonts w:ascii="Courier New" w:hAnsi="Courier New" w:cs="Courier New" w:hint="default"/>
      </w:rPr>
    </w:lvl>
    <w:lvl w:ilvl="1" w:tplc="38B02826" w:tentative="1">
      <w:start w:val="1"/>
      <w:numFmt w:val="bullet"/>
      <w:lvlText w:val="•"/>
      <w:lvlJc w:val="left"/>
      <w:pPr>
        <w:tabs>
          <w:tab w:val="num" w:pos="1440"/>
        </w:tabs>
        <w:ind w:left="1440" w:hanging="360"/>
      </w:pPr>
      <w:rPr>
        <w:rFonts w:ascii="Times New Roman" w:hAnsi="Times New Roman" w:hint="default"/>
      </w:rPr>
    </w:lvl>
    <w:lvl w:ilvl="2" w:tplc="BA3C2E6E" w:tentative="1">
      <w:start w:val="1"/>
      <w:numFmt w:val="bullet"/>
      <w:lvlText w:val="•"/>
      <w:lvlJc w:val="left"/>
      <w:pPr>
        <w:tabs>
          <w:tab w:val="num" w:pos="2160"/>
        </w:tabs>
        <w:ind w:left="2160" w:hanging="360"/>
      </w:pPr>
      <w:rPr>
        <w:rFonts w:ascii="Times New Roman" w:hAnsi="Times New Roman" w:hint="default"/>
      </w:rPr>
    </w:lvl>
    <w:lvl w:ilvl="3" w:tplc="994EB9C8" w:tentative="1">
      <w:start w:val="1"/>
      <w:numFmt w:val="bullet"/>
      <w:lvlText w:val="•"/>
      <w:lvlJc w:val="left"/>
      <w:pPr>
        <w:tabs>
          <w:tab w:val="num" w:pos="2880"/>
        </w:tabs>
        <w:ind w:left="2880" w:hanging="360"/>
      </w:pPr>
      <w:rPr>
        <w:rFonts w:ascii="Times New Roman" w:hAnsi="Times New Roman" w:hint="default"/>
      </w:rPr>
    </w:lvl>
    <w:lvl w:ilvl="4" w:tplc="D7BCEB92" w:tentative="1">
      <w:start w:val="1"/>
      <w:numFmt w:val="bullet"/>
      <w:lvlText w:val="•"/>
      <w:lvlJc w:val="left"/>
      <w:pPr>
        <w:tabs>
          <w:tab w:val="num" w:pos="3600"/>
        </w:tabs>
        <w:ind w:left="3600" w:hanging="360"/>
      </w:pPr>
      <w:rPr>
        <w:rFonts w:ascii="Times New Roman" w:hAnsi="Times New Roman" w:hint="default"/>
      </w:rPr>
    </w:lvl>
    <w:lvl w:ilvl="5" w:tplc="FB28C44E" w:tentative="1">
      <w:start w:val="1"/>
      <w:numFmt w:val="bullet"/>
      <w:lvlText w:val="•"/>
      <w:lvlJc w:val="left"/>
      <w:pPr>
        <w:tabs>
          <w:tab w:val="num" w:pos="4320"/>
        </w:tabs>
        <w:ind w:left="4320" w:hanging="360"/>
      </w:pPr>
      <w:rPr>
        <w:rFonts w:ascii="Times New Roman" w:hAnsi="Times New Roman" w:hint="default"/>
      </w:rPr>
    </w:lvl>
    <w:lvl w:ilvl="6" w:tplc="720E1368" w:tentative="1">
      <w:start w:val="1"/>
      <w:numFmt w:val="bullet"/>
      <w:lvlText w:val="•"/>
      <w:lvlJc w:val="left"/>
      <w:pPr>
        <w:tabs>
          <w:tab w:val="num" w:pos="5040"/>
        </w:tabs>
        <w:ind w:left="5040" w:hanging="360"/>
      </w:pPr>
      <w:rPr>
        <w:rFonts w:ascii="Times New Roman" w:hAnsi="Times New Roman" w:hint="default"/>
      </w:rPr>
    </w:lvl>
    <w:lvl w:ilvl="7" w:tplc="031ED6A8" w:tentative="1">
      <w:start w:val="1"/>
      <w:numFmt w:val="bullet"/>
      <w:lvlText w:val="•"/>
      <w:lvlJc w:val="left"/>
      <w:pPr>
        <w:tabs>
          <w:tab w:val="num" w:pos="5760"/>
        </w:tabs>
        <w:ind w:left="5760" w:hanging="360"/>
      </w:pPr>
      <w:rPr>
        <w:rFonts w:ascii="Times New Roman" w:hAnsi="Times New Roman" w:hint="default"/>
      </w:rPr>
    </w:lvl>
    <w:lvl w:ilvl="8" w:tplc="9FCCF52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AEF74AD"/>
    <w:multiLevelType w:val="hybridMultilevel"/>
    <w:tmpl w:val="6B261A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820B02"/>
    <w:multiLevelType w:val="hybridMultilevel"/>
    <w:tmpl w:val="0B80AB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CC77A3"/>
    <w:multiLevelType w:val="hybridMultilevel"/>
    <w:tmpl w:val="DC0C5A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AA58E2"/>
    <w:multiLevelType w:val="hybridMultilevel"/>
    <w:tmpl w:val="61CA1B34"/>
    <w:lvl w:ilvl="0" w:tplc="113EC7F2">
      <w:start w:val="1"/>
      <w:numFmt w:val="bullet"/>
      <w:lvlText w:val="•"/>
      <w:lvlJc w:val="left"/>
      <w:pPr>
        <w:tabs>
          <w:tab w:val="num" w:pos="720"/>
        </w:tabs>
        <w:ind w:left="720" w:hanging="360"/>
      </w:pPr>
      <w:rPr>
        <w:rFonts w:ascii="Times New Roman" w:hAnsi="Times New Roman" w:hint="default"/>
      </w:rPr>
    </w:lvl>
    <w:lvl w:ilvl="1" w:tplc="38B02826" w:tentative="1">
      <w:start w:val="1"/>
      <w:numFmt w:val="bullet"/>
      <w:lvlText w:val="•"/>
      <w:lvlJc w:val="left"/>
      <w:pPr>
        <w:tabs>
          <w:tab w:val="num" w:pos="1440"/>
        </w:tabs>
        <w:ind w:left="1440" w:hanging="360"/>
      </w:pPr>
      <w:rPr>
        <w:rFonts w:ascii="Times New Roman" w:hAnsi="Times New Roman" w:hint="default"/>
      </w:rPr>
    </w:lvl>
    <w:lvl w:ilvl="2" w:tplc="BA3C2E6E" w:tentative="1">
      <w:start w:val="1"/>
      <w:numFmt w:val="bullet"/>
      <w:lvlText w:val="•"/>
      <w:lvlJc w:val="left"/>
      <w:pPr>
        <w:tabs>
          <w:tab w:val="num" w:pos="2160"/>
        </w:tabs>
        <w:ind w:left="2160" w:hanging="360"/>
      </w:pPr>
      <w:rPr>
        <w:rFonts w:ascii="Times New Roman" w:hAnsi="Times New Roman" w:hint="default"/>
      </w:rPr>
    </w:lvl>
    <w:lvl w:ilvl="3" w:tplc="994EB9C8" w:tentative="1">
      <w:start w:val="1"/>
      <w:numFmt w:val="bullet"/>
      <w:lvlText w:val="•"/>
      <w:lvlJc w:val="left"/>
      <w:pPr>
        <w:tabs>
          <w:tab w:val="num" w:pos="2880"/>
        </w:tabs>
        <w:ind w:left="2880" w:hanging="360"/>
      </w:pPr>
      <w:rPr>
        <w:rFonts w:ascii="Times New Roman" w:hAnsi="Times New Roman" w:hint="default"/>
      </w:rPr>
    </w:lvl>
    <w:lvl w:ilvl="4" w:tplc="D7BCEB92" w:tentative="1">
      <w:start w:val="1"/>
      <w:numFmt w:val="bullet"/>
      <w:lvlText w:val="•"/>
      <w:lvlJc w:val="left"/>
      <w:pPr>
        <w:tabs>
          <w:tab w:val="num" w:pos="3600"/>
        </w:tabs>
        <w:ind w:left="3600" w:hanging="360"/>
      </w:pPr>
      <w:rPr>
        <w:rFonts w:ascii="Times New Roman" w:hAnsi="Times New Roman" w:hint="default"/>
      </w:rPr>
    </w:lvl>
    <w:lvl w:ilvl="5" w:tplc="FB28C44E" w:tentative="1">
      <w:start w:val="1"/>
      <w:numFmt w:val="bullet"/>
      <w:lvlText w:val="•"/>
      <w:lvlJc w:val="left"/>
      <w:pPr>
        <w:tabs>
          <w:tab w:val="num" w:pos="4320"/>
        </w:tabs>
        <w:ind w:left="4320" w:hanging="360"/>
      </w:pPr>
      <w:rPr>
        <w:rFonts w:ascii="Times New Roman" w:hAnsi="Times New Roman" w:hint="default"/>
      </w:rPr>
    </w:lvl>
    <w:lvl w:ilvl="6" w:tplc="720E1368" w:tentative="1">
      <w:start w:val="1"/>
      <w:numFmt w:val="bullet"/>
      <w:lvlText w:val="•"/>
      <w:lvlJc w:val="left"/>
      <w:pPr>
        <w:tabs>
          <w:tab w:val="num" w:pos="5040"/>
        </w:tabs>
        <w:ind w:left="5040" w:hanging="360"/>
      </w:pPr>
      <w:rPr>
        <w:rFonts w:ascii="Times New Roman" w:hAnsi="Times New Roman" w:hint="default"/>
      </w:rPr>
    </w:lvl>
    <w:lvl w:ilvl="7" w:tplc="031ED6A8" w:tentative="1">
      <w:start w:val="1"/>
      <w:numFmt w:val="bullet"/>
      <w:lvlText w:val="•"/>
      <w:lvlJc w:val="left"/>
      <w:pPr>
        <w:tabs>
          <w:tab w:val="num" w:pos="5760"/>
        </w:tabs>
        <w:ind w:left="5760" w:hanging="360"/>
      </w:pPr>
      <w:rPr>
        <w:rFonts w:ascii="Times New Roman" w:hAnsi="Times New Roman" w:hint="default"/>
      </w:rPr>
    </w:lvl>
    <w:lvl w:ilvl="8" w:tplc="9FCCF52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E552180"/>
    <w:multiLevelType w:val="hybridMultilevel"/>
    <w:tmpl w:val="D12884DC"/>
    <w:lvl w:ilvl="0" w:tplc="93FA6514">
      <w:start w:val="1"/>
      <w:numFmt w:val="bullet"/>
      <w:lvlText w:val="–"/>
      <w:lvlJc w:val="left"/>
      <w:pPr>
        <w:tabs>
          <w:tab w:val="num" w:pos="720"/>
        </w:tabs>
        <w:ind w:left="720" w:hanging="360"/>
      </w:pPr>
      <w:rPr>
        <w:rFonts w:ascii="Times New Roman" w:hAnsi="Times New Roman" w:hint="default"/>
      </w:rPr>
    </w:lvl>
    <w:lvl w:ilvl="1" w:tplc="068CA20C">
      <w:start w:val="1"/>
      <w:numFmt w:val="bullet"/>
      <w:lvlText w:val="–"/>
      <w:lvlJc w:val="left"/>
      <w:pPr>
        <w:tabs>
          <w:tab w:val="num" w:pos="1440"/>
        </w:tabs>
        <w:ind w:left="1440" w:hanging="360"/>
      </w:pPr>
      <w:rPr>
        <w:rFonts w:ascii="Times New Roman" w:hAnsi="Times New Roman" w:hint="default"/>
      </w:rPr>
    </w:lvl>
    <w:lvl w:ilvl="2" w:tplc="4DECA4E6" w:tentative="1">
      <w:start w:val="1"/>
      <w:numFmt w:val="bullet"/>
      <w:lvlText w:val="–"/>
      <w:lvlJc w:val="left"/>
      <w:pPr>
        <w:tabs>
          <w:tab w:val="num" w:pos="2160"/>
        </w:tabs>
        <w:ind w:left="2160" w:hanging="360"/>
      </w:pPr>
      <w:rPr>
        <w:rFonts w:ascii="Times New Roman" w:hAnsi="Times New Roman" w:hint="default"/>
      </w:rPr>
    </w:lvl>
    <w:lvl w:ilvl="3" w:tplc="90C6A670" w:tentative="1">
      <w:start w:val="1"/>
      <w:numFmt w:val="bullet"/>
      <w:lvlText w:val="–"/>
      <w:lvlJc w:val="left"/>
      <w:pPr>
        <w:tabs>
          <w:tab w:val="num" w:pos="2880"/>
        </w:tabs>
        <w:ind w:left="2880" w:hanging="360"/>
      </w:pPr>
      <w:rPr>
        <w:rFonts w:ascii="Times New Roman" w:hAnsi="Times New Roman" w:hint="default"/>
      </w:rPr>
    </w:lvl>
    <w:lvl w:ilvl="4" w:tplc="A9F8F9DA" w:tentative="1">
      <w:start w:val="1"/>
      <w:numFmt w:val="bullet"/>
      <w:lvlText w:val="–"/>
      <w:lvlJc w:val="left"/>
      <w:pPr>
        <w:tabs>
          <w:tab w:val="num" w:pos="3600"/>
        </w:tabs>
        <w:ind w:left="3600" w:hanging="360"/>
      </w:pPr>
      <w:rPr>
        <w:rFonts w:ascii="Times New Roman" w:hAnsi="Times New Roman" w:hint="default"/>
      </w:rPr>
    </w:lvl>
    <w:lvl w:ilvl="5" w:tplc="D196E12C" w:tentative="1">
      <w:start w:val="1"/>
      <w:numFmt w:val="bullet"/>
      <w:lvlText w:val="–"/>
      <w:lvlJc w:val="left"/>
      <w:pPr>
        <w:tabs>
          <w:tab w:val="num" w:pos="4320"/>
        </w:tabs>
        <w:ind w:left="4320" w:hanging="360"/>
      </w:pPr>
      <w:rPr>
        <w:rFonts w:ascii="Times New Roman" w:hAnsi="Times New Roman" w:hint="default"/>
      </w:rPr>
    </w:lvl>
    <w:lvl w:ilvl="6" w:tplc="DA86C6E8" w:tentative="1">
      <w:start w:val="1"/>
      <w:numFmt w:val="bullet"/>
      <w:lvlText w:val="–"/>
      <w:lvlJc w:val="left"/>
      <w:pPr>
        <w:tabs>
          <w:tab w:val="num" w:pos="5040"/>
        </w:tabs>
        <w:ind w:left="5040" w:hanging="360"/>
      </w:pPr>
      <w:rPr>
        <w:rFonts w:ascii="Times New Roman" w:hAnsi="Times New Roman" w:hint="default"/>
      </w:rPr>
    </w:lvl>
    <w:lvl w:ilvl="7" w:tplc="6700EF70" w:tentative="1">
      <w:start w:val="1"/>
      <w:numFmt w:val="bullet"/>
      <w:lvlText w:val="–"/>
      <w:lvlJc w:val="left"/>
      <w:pPr>
        <w:tabs>
          <w:tab w:val="num" w:pos="5760"/>
        </w:tabs>
        <w:ind w:left="5760" w:hanging="360"/>
      </w:pPr>
      <w:rPr>
        <w:rFonts w:ascii="Times New Roman" w:hAnsi="Times New Roman" w:hint="default"/>
      </w:rPr>
    </w:lvl>
    <w:lvl w:ilvl="8" w:tplc="4FF26DD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EEB2DE9"/>
    <w:multiLevelType w:val="hybridMultilevel"/>
    <w:tmpl w:val="1EE6AFB0"/>
    <w:lvl w:ilvl="0" w:tplc="9904AF2A">
      <w:start w:val="1"/>
      <w:numFmt w:val="bullet"/>
      <w:lvlText w:val="•"/>
      <w:lvlJc w:val="left"/>
      <w:pPr>
        <w:tabs>
          <w:tab w:val="num" w:pos="720"/>
        </w:tabs>
        <w:ind w:left="720" w:hanging="360"/>
      </w:pPr>
      <w:rPr>
        <w:rFonts w:ascii="Times New Roman" w:hAnsi="Times New Roman" w:hint="default"/>
      </w:rPr>
    </w:lvl>
    <w:lvl w:ilvl="1" w:tplc="9086EC6E" w:tentative="1">
      <w:start w:val="1"/>
      <w:numFmt w:val="bullet"/>
      <w:lvlText w:val="•"/>
      <w:lvlJc w:val="left"/>
      <w:pPr>
        <w:tabs>
          <w:tab w:val="num" w:pos="1440"/>
        </w:tabs>
        <w:ind w:left="1440" w:hanging="360"/>
      </w:pPr>
      <w:rPr>
        <w:rFonts w:ascii="Times New Roman" w:hAnsi="Times New Roman" w:hint="default"/>
      </w:rPr>
    </w:lvl>
    <w:lvl w:ilvl="2" w:tplc="ED36E36A" w:tentative="1">
      <w:start w:val="1"/>
      <w:numFmt w:val="bullet"/>
      <w:lvlText w:val="•"/>
      <w:lvlJc w:val="left"/>
      <w:pPr>
        <w:tabs>
          <w:tab w:val="num" w:pos="2160"/>
        </w:tabs>
        <w:ind w:left="2160" w:hanging="360"/>
      </w:pPr>
      <w:rPr>
        <w:rFonts w:ascii="Times New Roman" w:hAnsi="Times New Roman" w:hint="default"/>
      </w:rPr>
    </w:lvl>
    <w:lvl w:ilvl="3" w:tplc="E4AE70CA" w:tentative="1">
      <w:start w:val="1"/>
      <w:numFmt w:val="bullet"/>
      <w:lvlText w:val="•"/>
      <w:lvlJc w:val="left"/>
      <w:pPr>
        <w:tabs>
          <w:tab w:val="num" w:pos="2880"/>
        </w:tabs>
        <w:ind w:left="2880" w:hanging="360"/>
      </w:pPr>
      <w:rPr>
        <w:rFonts w:ascii="Times New Roman" w:hAnsi="Times New Roman" w:hint="default"/>
      </w:rPr>
    </w:lvl>
    <w:lvl w:ilvl="4" w:tplc="6E66B632" w:tentative="1">
      <w:start w:val="1"/>
      <w:numFmt w:val="bullet"/>
      <w:lvlText w:val="•"/>
      <w:lvlJc w:val="left"/>
      <w:pPr>
        <w:tabs>
          <w:tab w:val="num" w:pos="3600"/>
        </w:tabs>
        <w:ind w:left="3600" w:hanging="360"/>
      </w:pPr>
      <w:rPr>
        <w:rFonts w:ascii="Times New Roman" w:hAnsi="Times New Roman" w:hint="default"/>
      </w:rPr>
    </w:lvl>
    <w:lvl w:ilvl="5" w:tplc="4552EFE8" w:tentative="1">
      <w:start w:val="1"/>
      <w:numFmt w:val="bullet"/>
      <w:lvlText w:val="•"/>
      <w:lvlJc w:val="left"/>
      <w:pPr>
        <w:tabs>
          <w:tab w:val="num" w:pos="4320"/>
        </w:tabs>
        <w:ind w:left="4320" w:hanging="360"/>
      </w:pPr>
      <w:rPr>
        <w:rFonts w:ascii="Times New Roman" w:hAnsi="Times New Roman" w:hint="default"/>
      </w:rPr>
    </w:lvl>
    <w:lvl w:ilvl="6" w:tplc="198423F2" w:tentative="1">
      <w:start w:val="1"/>
      <w:numFmt w:val="bullet"/>
      <w:lvlText w:val="•"/>
      <w:lvlJc w:val="left"/>
      <w:pPr>
        <w:tabs>
          <w:tab w:val="num" w:pos="5040"/>
        </w:tabs>
        <w:ind w:left="5040" w:hanging="360"/>
      </w:pPr>
      <w:rPr>
        <w:rFonts w:ascii="Times New Roman" w:hAnsi="Times New Roman" w:hint="default"/>
      </w:rPr>
    </w:lvl>
    <w:lvl w:ilvl="7" w:tplc="5060E6C4" w:tentative="1">
      <w:start w:val="1"/>
      <w:numFmt w:val="bullet"/>
      <w:lvlText w:val="•"/>
      <w:lvlJc w:val="left"/>
      <w:pPr>
        <w:tabs>
          <w:tab w:val="num" w:pos="5760"/>
        </w:tabs>
        <w:ind w:left="5760" w:hanging="360"/>
      </w:pPr>
      <w:rPr>
        <w:rFonts w:ascii="Times New Roman" w:hAnsi="Times New Roman" w:hint="default"/>
      </w:rPr>
    </w:lvl>
    <w:lvl w:ilvl="8" w:tplc="7F9031B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47E0889"/>
    <w:multiLevelType w:val="hybridMultilevel"/>
    <w:tmpl w:val="4A724C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36691C"/>
    <w:multiLevelType w:val="hybridMultilevel"/>
    <w:tmpl w:val="FA84275C"/>
    <w:lvl w:ilvl="0" w:tplc="08090003">
      <w:start w:val="1"/>
      <w:numFmt w:val="bullet"/>
      <w:lvlText w:val="o"/>
      <w:lvlJc w:val="left"/>
      <w:pPr>
        <w:ind w:left="816" w:hanging="360"/>
      </w:pPr>
      <w:rPr>
        <w:rFonts w:ascii="Courier New" w:hAnsi="Courier New" w:cs="Courier New"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19" w15:restartNumberingAfterBreak="0">
    <w:nsid w:val="6BF90F63"/>
    <w:multiLevelType w:val="hybridMultilevel"/>
    <w:tmpl w:val="FA6EF76E"/>
    <w:lvl w:ilvl="0" w:tplc="08090003">
      <w:start w:val="1"/>
      <w:numFmt w:val="bullet"/>
      <w:lvlText w:val="o"/>
      <w:lvlJc w:val="left"/>
      <w:pPr>
        <w:ind w:left="1627" w:hanging="360"/>
      </w:pPr>
      <w:rPr>
        <w:rFonts w:ascii="Courier New" w:hAnsi="Courier New" w:cs="Courier New"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20" w15:restartNumberingAfterBreak="0">
    <w:nsid w:val="70217225"/>
    <w:multiLevelType w:val="hybridMultilevel"/>
    <w:tmpl w:val="82EC38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8F60B0"/>
    <w:multiLevelType w:val="hybridMultilevel"/>
    <w:tmpl w:val="3B86CC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0F3669"/>
    <w:multiLevelType w:val="hybridMultilevel"/>
    <w:tmpl w:val="15FEF700"/>
    <w:lvl w:ilvl="0" w:tplc="08090003">
      <w:start w:val="1"/>
      <w:numFmt w:val="bullet"/>
      <w:lvlText w:val="o"/>
      <w:lvlJc w:val="left"/>
      <w:pPr>
        <w:ind w:left="960" w:hanging="360"/>
      </w:pPr>
      <w:rPr>
        <w:rFonts w:ascii="Courier New" w:hAnsi="Courier New" w:cs="Courier New"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3" w15:restartNumberingAfterBreak="0">
    <w:nsid w:val="798D5D1D"/>
    <w:multiLevelType w:val="hybridMultilevel"/>
    <w:tmpl w:val="DCA647C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A880F57"/>
    <w:multiLevelType w:val="hybridMultilevel"/>
    <w:tmpl w:val="46DCEC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AC2145"/>
    <w:multiLevelType w:val="hybridMultilevel"/>
    <w:tmpl w:val="B04E3E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1162683">
    <w:abstractNumId w:val="21"/>
  </w:num>
  <w:num w:numId="2" w16cid:durableId="447507972">
    <w:abstractNumId w:val="17"/>
  </w:num>
  <w:num w:numId="3" w16cid:durableId="1429810178">
    <w:abstractNumId w:val="18"/>
  </w:num>
  <w:num w:numId="4" w16cid:durableId="295844127">
    <w:abstractNumId w:val="2"/>
  </w:num>
  <w:num w:numId="5" w16cid:durableId="619917587">
    <w:abstractNumId w:val="24"/>
  </w:num>
  <w:num w:numId="6" w16cid:durableId="179974150">
    <w:abstractNumId w:val="12"/>
  </w:num>
  <w:num w:numId="7" w16cid:durableId="191723827">
    <w:abstractNumId w:val="25"/>
  </w:num>
  <w:num w:numId="8" w16cid:durableId="49421281">
    <w:abstractNumId w:val="8"/>
  </w:num>
  <w:num w:numId="9" w16cid:durableId="1083839932">
    <w:abstractNumId w:val="11"/>
  </w:num>
  <w:num w:numId="10" w16cid:durableId="1892379829">
    <w:abstractNumId w:val="14"/>
  </w:num>
  <w:num w:numId="11" w16cid:durableId="496464318">
    <w:abstractNumId w:val="10"/>
  </w:num>
  <w:num w:numId="12" w16cid:durableId="1299841368">
    <w:abstractNumId w:val="15"/>
  </w:num>
  <w:num w:numId="13" w16cid:durableId="2032762080">
    <w:abstractNumId w:val="9"/>
  </w:num>
  <w:num w:numId="14" w16cid:durableId="1324971021">
    <w:abstractNumId w:val="16"/>
  </w:num>
  <w:num w:numId="15" w16cid:durableId="1359309749">
    <w:abstractNumId w:val="19"/>
  </w:num>
  <w:num w:numId="16" w16cid:durableId="15542210">
    <w:abstractNumId w:val="4"/>
  </w:num>
  <w:num w:numId="17" w16cid:durableId="1649506242">
    <w:abstractNumId w:val="13"/>
  </w:num>
  <w:num w:numId="18" w16cid:durableId="1737319109">
    <w:abstractNumId w:val="20"/>
  </w:num>
  <w:num w:numId="19" w16cid:durableId="1074359594">
    <w:abstractNumId w:val="22"/>
  </w:num>
  <w:num w:numId="20" w16cid:durableId="732898701">
    <w:abstractNumId w:val="3"/>
  </w:num>
  <w:num w:numId="21" w16cid:durableId="589240021">
    <w:abstractNumId w:val="0"/>
  </w:num>
  <w:num w:numId="22" w16cid:durableId="312027574">
    <w:abstractNumId w:val="7"/>
  </w:num>
  <w:num w:numId="23" w16cid:durableId="477767690">
    <w:abstractNumId w:val="1"/>
  </w:num>
  <w:num w:numId="24" w16cid:durableId="1898276347">
    <w:abstractNumId w:val="5"/>
  </w:num>
  <w:num w:numId="25" w16cid:durableId="99882982">
    <w:abstractNumId w:val="23"/>
  </w:num>
  <w:num w:numId="26" w16cid:durableId="714699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4D9"/>
    <w:rsid w:val="000007F6"/>
    <w:rsid w:val="00000B25"/>
    <w:rsid w:val="0000145F"/>
    <w:rsid w:val="00006F83"/>
    <w:rsid w:val="0000798D"/>
    <w:rsid w:val="00012DDD"/>
    <w:rsid w:val="00013CD3"/>
    <w:rsid w:val="00014DB0"/>
    <w:rsid w:val="000227E4"/>
    <w:rsid w:val="000229C5"/>
    <w:rsid w:val="00022EC3"/>
    <w:rsid w:val="00023CA5"/>
    <w:rsid w:val="00023CBF"/>
    <w:rsid w:val="0002445B"/>
    <w:rsid w:val="0002592D"/>
    <w:rsid w:val="00025DB4"/>
    <w:rsid w:val="0002703D"/>
    <w:rsid w:val="00027A7C"/>
    <w:rsid w:val="0003281E"/>
    <w:rsid w:val="00032A0E"/>
    <w:rsid w:val="000331EA"/>
    <w:rsid w:val="0003366C"/>
    <w:rsid w:val="000348EC"/>
    <w:rsid w:val="00034CA1"/>
    <w:rsid w:val="000351CE"/>
    <w:rsid w:val="0003735C"/>
    <w:rsid w:val="000400C7"/>
    <w:rsid w:val="00040618"/>
    <w:rsid w:val="00041869"/>
    <w:rsid w:val="000423CA"/>
    <w:rsid w:val="000440BA"/>
    <w:rsid w:val="00044650"/>
    <w:rsid w:val="00044E7E"/>
    <w:rsid w:val="00045FB3"/>
    <w:rsid w:val="0004699D"/>
    <w:rsid w:val="000472BB"/>
    <w:rsid w:val="0004797A"/>
    <w:rsid w:val="000517E8"/>
    <w:rsid w:val="00051BBB"/>
    <w:rsid w:val="00053025"/>
    <w:rsid w:val="00053DD9"/>
    <w:rsid w:val="00054797"/>
    <w:rsid w:val="00054D69"/>
    <w:rsid w:val="00056608"/>
    <w:rsid w:val="00061A8F"/>
    <w:rsid w:val="00061AA5"/>
    <w:rsid w:val="00061E0B"/>
    <w:rsid w:val="00062DA3"/>
    <w:rsid w:val="00062DAB"/>
    <w:rsid w:val="00062F3E"/>
    <w:rsid w:val="000639AA"/>
    <w:rsid w:val="00065729"/>
    <w:rsid w:val="0006697E"/>
    <w:rsid w:val="00070573"/>
    <w:rsid w:val="00070F8C"/>
    <w:rsid w:val="0007161A"/>
    <w:rsid w:val="00072071"/>
    <w:rsid w:val="000755D2"/>
    <w:rsid w:val="00075F20"/>
    <w:rsid w:val="000769AF"/>
    <w:rsid w:val="00080402"/>
    <w:rsid w:val="00080C53"/>
    <w:rsid w:val="00080E1E"/>
    <w:rsid w:val="00082D08"/>
    <w:rsid w:val="000834FB"/>
    <w:rsid w:val="00083D5B"/>
    <w:rsid w:val="00084FE5"/>
    <w:rsid w:val="00085A61"/>
    <w:rsid w:val="00085E56"/>
    <w:rsid w:val="00086147"/>
    <w:rsid w:val="000865E2"/>
    <w:rsid w:val="00087470"/>
    <w:rsid w:val="000879FC"/>
    <w:rsid w:val="00087BC1"/>
    <w:rsid w:val="00090B5A"/>
    <w:rsid w:val="00091AF0"/>
    <w:rsid w:val="00092483"/>
    <w:rsid w:val="00093D3C"/>
    <w:rsid w:val="000945A6"/>
    <w:rsid w:val="00096200"/>
    <w:rsid w:val="000969AF"/>
    <w:rsid w:val="000A0446"/>
    <w:rsid w:val="000A138B"/>
    <w:rsid w:val="000A3151"/>
    <w:rsid w:val="000A32E6"/>
    <w:rsid w:val="000A3532"/>
    <w:rsid w:val="000A38C1"/>
    <w:rsid w:val="000A3C57"/>
    <w:rsid w:val="000A418D"/>
    <w:rsid w:val="000A5D87"/>
    <w:rsid w:val="000A6B0A"/>
    <w:rsid w:val="000B025C"/>
    <w:rsid w:val="000B0784"/>
    <w:rsid w:val="000B0A26"/>
    <w:rsid w:val="000B2BE5"/>
    <w:rsid w:val="000B3D79"/>
    <w:rsid w:val="000B4165"/>
    <w:rsid w:val="000B426A"/>
    <w:rsid w:val="000B5F1A"/>
    <w:rsid w:val="000B61F9"/>
    <w:rsid w:val="000B6740"/>
    <w:rsid w:val="000B6E87"/>
    <w:rsid w:val="000B72E7"/>
    <w:rsid w:val="000C0DAA"/>
    <w:rsid w:val="000C13E6"/>
    <w:rsid w:val="000C24F8"/>
    <w:rsid w:val="000C2C39"/>
    <w:rsid w:val="000C59D9"/>
    <w:rsid w:val="000C6103"/>
    <w:rsid w:val="000C6976"/>
    <w:rsid w:val="000C7BFA"/>
    <w:rsid w:val="000D0E85"/>
    <w:rsid w:val="000D28CC"/>
    <w:rsid w:val="000D4AA0"/>
    <w:rsid w:val="000D4F2B"/>
    <w:rsid w:val="000D56CD"/>
    <w:rsid w:val="000D574F"/>
    <w:rsid w:val="000D5B70"/>
    <w:rsid w:val="000D6FBA"/>
    <w:rsid w:val="000D767E"/>
    <w:rsid w:val="000D7AC2"/>
    <w:rsid w:val="000E1FE1"/>
    <w:rsid w:val="000E2083"/>
    <w:rsid w:val="000E330D"/>
    <w:rsid w:val="000E44D9"/>
    <w:rsid w:val="000E5026"/>
    <w:rsid w:val="000E575F"/>
    <w:rsid w:val="000E6E78"/>
    <w:rsid w:val="000E7F10"/>
    <w:rsid w:val="000F067F"/>
    <w:rsid w:val="000F0D5A"/>
    <w:rsid w:val="000F23C5"/>
    <w:rsid w:val="000F23E7"/>
    <w:rsid w:val="000F2448"/>
    <w:rsid w:val="000F26B5"/>
    <w:rsid w:val="000F32F1"/>
    <w:rsid w:val="000F4164"/>
    <w:rsid w:val="000F4270"/>
    <w:rsid w:val="000F4EE5"/>
    <w:rsid w:val="000F60C9"/>
    <w:rsid w:val="000F62A8"/>
    <w:rsid w:val="000F68F2"/>
    <w:rsid w:val="00101E66"/>
    <w:rsid w:val="001020DC"/>
    <w:rsid w:val="001031C6"/>
    <w:rsid w:val="00103A76"/>
    <w:rsid w:val="00103B19"/>
    <w:rsid w:val="00104788"/>
    <w:rsid w:val="001047FE"/>
    <w:rsid w:val="001052A0"/>
    <w:rsid w:val="00105549"/>
    <w:rsid w:val="0010619B"/>
    <w:rsid w:val="00107185"/>
    <w:rsid w:val="001073A4"/>
    <w:rsid w:val="001115C7"/>
    <w:rsid w:val="001127F7"/>
    <w:rsid w:val="00113210"/>
    <w:rsid w:val="001132CC"/>
    <w:rsid w:val="001133A1"/>
    <w:rsid w:val="00113699"/>
    <w:rsid w:val="00113C99"/>
    <w:rsid w:val="00114B3C"/>
    <w:rsid w:val="00122010"/>
    <w:rsid w:val="001240B9"/>
    <w:rsid w:val="00125FD4"/>
    <w:rsid w:val="001307E5"/>
    <w:rsid w:val="001315D7"/>
    <w:rsid w:val="001317AB"/>
    <w:rsid w:val="001334B5"/>
    <w:rsid w:val="001356A9"/>
    <w:rsid w:val="00136F7A"/>
    <w:rsid w:val="0014368E"/>
    <w:rsid w:val="00143F10"/>
    <w:rsid w:val="00144342"/>
    <w:rsid w:val="0014447E"/>
    <w:rsid w:val="001465D3"/>
    <w:rsid w:val="00146960"/>
    <w:rsid w:val="00147B13"/>
    <w:rsid w:val="001508FE"/>
    <w:rsid w:val="001518B4"/>
    <w:rsid w:val="001520A0"/>
    <w:rsid w:val="001523EB"/>
    <w:rsid w:val="001545DB"/>
    <w:rsid w:val="00154B87"/>
    <w:rsid w:val="001555B5"/>
    <w:rsid w:val="001558B6"/>
    <w:rsid w:val="001575D7"/>
    <w:rsid w:val="001600CC"/>
    <w:rsid w:val="0016014F"/>
    <w:rsid w:val="00160524"/>
    <w:rsid w:val="00163042"/>
    <w:rsid w:val="00163F99"/>
    <w:rsid w:val="00166E6D"/>
    <w:rsid w:val="00167E65"/>
    <w:rsid w:val="00170570"/>
    <w:rsid w:val="00170F18"/>
    <w:rsid w:val="00171E4D"/>
    <w:rsid w:val="0017255B"/>
    <w:rsid w:val="00173142"/>
    <w:rsid w:val="00173360"/>
    <w:rsid w:val="00174C9B"/>
    <w:rsid w:val="00175897"/>
    <w:rsid w:val="00177140"/>
    <w:rsid w:val="00183CAC"/>
    <w:rsid w:val="00184B32"/>
    <w:rsid w:val="001879C8"/>
    <w:rsid w:val="00190AB6"/>
    <w:rsid w:val="001916A6"/>
    <w:rsid w:val="0019196E"/>
    <w:rsid w:val="00191E35"/>
    <w:rsid w:val="00192A49"/>
    <w:rsid w:val="00193FEA"/>
    <w:rsid w:val="001948A4"/>
    <w:rsid w:val="00194996"/>
    <w:rsid w:val="00194A81"/>
    <w:rsid w:val="0019570A"/>
    <w:rsid w:val="00197F2F"/>
    <w:rsid w:val="00197F78"/>
    <w:rsid w:val="001A082E"/>
    <w:rsid w:val="001A25A0"/>
    <w:rsid w:val="001A3622"/>
    <w:rsid w:val="001A3B5B"/>
    <w:rsid w:val="001A3DE0"/>
    <w:rsid w:val="001A4A21"/>
    <w:rsid w:val="001A75FC"/>
    <w:rsid w:val="001B1F38"/>
    <w:rsid w:val="001B237A"/>
    <w:rsid w:val="001B4815"/>
    <w:rsid w:val="001B5665"/>
    <w:rsid w:val="001B625D"/>
    <w:rsid w:val="001B7290"/>
    <w:rsid w:val="001C047C"/>
    <w:rsid w:val="001C224B"/>
    <w:rsid w:val="001C2458"/>
    <w:rsid w:val="001C2830"/>
    <w:rsid w:val="001C47AA"/>
    <w:rsid w:val="001C549D"/>
    <w:rsid w:val="001C59E8"/>
    <w:rsid w:val="001D17EF"/>
    <w:rsid w:val="001D32A5"/>
    <w:rsid w:val="001D35F3"/>
    <w:rsid w:val="001D4405"/>
    <w:rsid w:val="001D4C20"/>
    <w:rsid w:val="001D595A"/>
    <w:rsid w:val="001D5AD7"/>
    <w:rsid w:val="001D731B"/>
    <w:rsid w:val="001D76D7"/>
    <w:rsid w:val="001D79B6"/>
    <w:rsid w:val="001E1570"/>
    <w:rsid w:val="001E17E8"/>
    <w:rsid w:val="001F08D0"/>
    <w:rsid w:val="001F7EBA"/>
    <w:rsid w:val="00205A0B"/>
    <w:rsid w:val="00206300"/>
    <w:rsid w:val="00211048"/>
    <w:rsid w:val="0021173E"/>
    <w:rsid w:val="00214DEC"/>
    <w:rsid w:val="00215140"/>
    <w:rsid w:val="00216A06"/>
    <w:rsid w:val="00216EB1"/>
    <w:rsid w:val="00216F33"/>
    <w:rsid w:val="002174A1"/>
    <w:rsid w:val="00217ECE"/>
    <w:rsid w:val="00222526"/>
    <w:rsid w:val="00222AD5"/>
    <w:rsid w:val="00223B97"/>
    <w:rsid w:val="00224271"/>
    <w:rsid w:val="00224A14"/>
    <w:rsid w:val="00226005"/>
    <w:rsid w:val="00231AC1"/>
    <w:rsid w:val="00232E24"/>
    <w:rsid w:val="00233A63"/>
    <w:rsid w:val="00233F3F"/>
    <w:rsid w:val="00233F5D"/>
    <w:rsid w:val="00235098"/>
    <w:rsid w:val="00237C9C"/>
    <w:rsid w:val="00237F35"/>
    <w:rsid w:val="00240983"/>
    <w:rsid w:val="00240A16"/>
    <w:rsid w:val="00242D1F"/>
    <w:rsid w:val="00244CA4"/>
    <w:rsid w:val="0024602C"/>
    <w:rsid w:val="00247545"/>
    <w:rsid w:val="00250507"/>
    <w:rsid w:val="002518D7"/>
    <w:rsid w:val="00251C52"/>
    <w:rsid w:val="00253262"/>
    <w:rsid w:val="00256121"/>
    <w:rsid w:val="002563AD"/>
    <w:rsid w:val="00256BCE"/>
    <w:rsid w:val="00256E14"/>
    <w:rsid w:val="00257BFF"/>
    <w:rsid w:val="00260A3B"/>
    <w:rsid w:val="00260FE3"/>
    <w:rsid w:val="00261612"/>
    <w:rsid w:val="00261940"/>
    <w:rsid w:val="00261EC7"/>
    <w:rsid w:val="00262BE9"/>
    <w:rsid w:val="00267E1C"/>
    <w:rsid w:val="0027120F"/>
    <w:rsid w:val="0027296B"/>
    <w:rsid w:val="00274DA1"/>
    <w:rsid w:val="00275494"/>
    <w:rsid w:val="00277F88"/>
    <w:rsid w:val="002805E7"/>
    <w:rsid w:val="0028263E"/>
    <w:rsid w:val="002827FC"/>
    <w:rsid w:val="00282B4E"/>
    <w:rsid w:val="002848B5"/>
    <w:rsid w:val="002855F2"/>
    <w:rsid w:val="00285C95"/>
    <w:rsid w:val="0029023F"/>
    <w:rsid w:val="002912E8"/>
    <w:rsid w:val="002915EB"/>
    <w:rsid w:val="00292048"/>
    <w:rsid w:val="002946E5"/>
    <w:rsid w:val="00294725"/>
    <w:rsid w:val="00295522"/>
    <w:rsid w:val="0029567F"/>
    <w:rsid w:val="002976C0"/>
    <w:rsid w:val="002978B7"/>
    <w:rsid w:val="002A1271"/>
    <w:rsid w:val="002A282A"/>
    <w:rsid w:val="002A319B"/>
    <w:rsid w:val="002A3A4F"/>
    <w:rsid w:val="002A403E"/>
    <w:rsid w:val="002A5BAE"/>
    <w:rsid w:val="002A6FE7"/>
    <w:rsid w:val="002B0EF7"/>
    <w:rsid w:val="002B0F09"/>
    <w:rsid w:val="002B1A04"/>
    <w:rsid w:val="002B42AF"/>
    <w:rsid w:val="002B4C45"/>
    <w:rsid w:val="002B55B5"/>
    <w:rsid w:val="002B6419"/>
    <w:rsid w:val="002B67A8"/>
    <w:rsid w:val="002B7BAB"/>
    <w:rsid w:val="002C0D25"/>
    <w:rsid w:val="002C1F31"/>
    <w:rsid w:val="002C2046"/>
    <w:rsid w:val="002C2439"/>
    <w:rsid w:val="002C39FC"/>
    <w:rsid w:val="002C3D4F"/>
    <w:rsid w:val="002C3F5B"/>
    <w:rsid w:val="002C46C0"/>
    <w:rsid w:val="002C72F2"/>
    <w:rsid w:val="002C77DC"/>
    <w:rsid w:val="002D16CB"/>
    <w:rsid w:val="002D2E48"/>
    <w:rsid w:val="002D342A"/>
    <w:rsid w:val="002D3485"/>
    <w:rsid w:val="002D3EF4"/>
    <w:rsid w:val="002D5999"/>
    <w:rsid w:val="002D59E5"/>
    <w:rsid w:val="002D6320"/>
    <w:rsid w:val="002D638A"/>
    <w:rsid w:val="002D6E4A"/>
    <w:rsid w:val="002D7ADD"/>
    <w:rsid w:val="002D7D08"/>
    <w:rsid w:val="002E1637"/>
    <w:rsid w:val="002E4980"/>
    <w:rsid w:val="002E5F24"/>
    <w:rsid w:val="002E611B"/>
    <w:rsid w:val="002E62C2"/>
    <w:rsid w:val="002E648A"/>
    <w:rsid w:val="002E6995"/>
    <w:rsid w:val="002E6CD2"/>
    <w:rsid w:val="002E770E"/>
    <w:rsid w:val="002F06DC"/>
    <w:rsid w:val="002F092B"/>
    <w:rsid w:val="002F10AC"/>
    <w:rsid w:val="002F15B8"/>
    <w:rsid w:val="002F1FDD"/>
    <w:rsid w:val="002F20AE"/>
    <w:rsid w:val="002F7517"/>
    <w:rsid w:val="003012C7"/>
    <w:rsid w:val="0030135C"/>
    <w:rsid w:val="003034FF"/>
    <w:rsid w:val="00304DF8"/>
    <w:rsid w:val="0030751C"/>
    <w:rsid w:val="00307E8B"/>
    <w:rsid w:val="00311155"/>
    <w:rsid w:val="00312933"/>
    <w:rsid w:val="00313CC8"/>
    <w:rsid w:val="003145B7"/>
    <w:rsid w:val="00314F8A"/>
    <w:rsid w:val="00315B13"/>
    <w:rsid w:val="0031785E"/>
    <w:rsid w:val="00321377"/>
    <w:rsid w:val="00321BE9"/>
    <w:rsid w:val="00322394"/>
    <w:rsid w:val="0032300B"/>
    <w:rsid w:val="00323264"/>
    <w:rsid w:val="00323C71"/>
    <w:rsid w:val="00324455"/>
    <w:rsid w:val="00324BD5"/>
    <w:rsid w:val="00325992"/>
    <w:rsid w:val="00325D29"/>
    <w:rsid w:val="003320E4"/>
    <w:rsid w:val="0033260B"/>
    <w:rsid w:val="0033604F"/>
    <w:rsid w:val="003377DF"/>
    <w:rsid w:val="003379D1"/>
    <w:rsid w:val="00337BDA"/>
    <w:rsid w:val="0034013A"/>
    <w:rsid w:val="00342A1B"/>
    <w:rsid w:val="003434EA"/>
    <w:rsid w:val="00343C7A"/>
    <w:rsid w:val="0034481F"/>
    <w:rsid w:val="00345A8E"/>
    <w:rsid w:val="00345CFD"/>
    <w:rsid w:val="003466D2"/>
    <w:rsid w:val="00347117"/>
    <w:rsid w:val="00351B0B"/>
    <w:rsid w:val="00351B9F"/>
    <w:rsid w:val="00351F46"/>
    <w:rsid w:val="003533DF"/>
    <w:rsid w:val="00354D0B"/>
    <w:rsid w:val="00355E6F"/>
    <w:rsid w:val="00356B0C"/>
    <w:rsid w:val="00356CC1"/>
    <w:rsid w:val="00357325"/>
    <w:rsid w:val="00360B29"/>
    <w:rsid w:val="0036141D"/>
    <w:rsid w:val="003635DF"/>
    <w:rsid w:val="00364D65"/>
    <w:rsid w:val="003651CE"/>
    <w:rsid w:val="00366629"/>
    <w:rsid w:val="00366FD7"/>
    <w:rsid w:val="00371F97"/>
    <w:rsid w:val="00372034"/>
    <w:rsid w:val="00373197"/>
    <w:rsid w:val="00374F65"/>
    <w:rsid w:val="003779F1"/>
    <w:rsid w:val="00377F1D"/>
    <w:rsid w:val="00382913"/>
    <w:rsid w:val="00383AFF"/>
    <w:rsid w:val="00384290"/>
    <w:rsid w:val="0038608D"/>
    <w:rsid w:val="00386435"/>
    <w:rsid w:val="00386FAB"/>
    <w:rsid w:val="0038751E"/>
    <w:rsid w:val="00390D02"/>
    <w:rsid w:val="003913E6"/>
    <w:rsid w:val="00391B89"/>
    <w:rsid w:val="00391C40"/>
    <w:rsid w:val="003923BA"/>
    <w:rsid w:val="00392613"/>
    <w:rsid w:val="00392942"/>
    <w:rsid w:val="003942F3"/>
    <w:rsid w:val="00394F4D"/>
    <w:rsid w:val="00395D82"/>
    <w:rsid w:val="00396F40"/>
    <w:rsid w:val="003A0006"/>
    <w:rsid w:val="003A00CE"/>
    <w:rsid w:val="003A09C1"/>
    <w:rsid w:val="003A0B45"/>
    <w:rsid w:val="003A0FCF"/>
    <w:rsid w:val="003A15E9"/>
    <w:rsid w:val="003A2009"/>
    <w:rsid w:val="003A264B"/>
    <w:rsid w:val="003A2AF5"/>
    <w:rsid w:val="003A2E15"/>
    <w:rsid w:val="003A310A"/>
    <w:rsid w:val="003A5563"/>
    <w:rsid w:val="003A5644"/>
    <w:rsid w:val="003A6BA2"/>
    <w:rsid w:val="003B0521"/>
    <w:rsid w:val="003B1F14"/>
    <w:rsid w:val="003B20AF"/>
    <w:rsid w:val="003B3D66"/>
    <w:rsid w:val="003B53A7"/>
    <w:rsid w:val="003B5CCE"/>
    <w:rsid w:val="003B7115"/>
    <w:rsid w:val="003B7F5B"/>
    <w:rsid w:val="003C08C5"/>
    <w:rsid w:val="003C2337"/>
    <w:rsid w:val="003C4120"/>
    <w:rsid w:val="003C5296"/>
    <w:rsid w:val="003C632E"/>
    <w:rsid w:val="003C70B2"/>
    <w:rsid w:val="003C7629"/>
    <w:rsid w:val="003D1A42"/>
    <w:rsid w:val="003D27C0"/>
    <w:rsid w:val="003D3FC6"/>
    <w:rsid w:val="003D7A1C"/>
    <w:rsid w:val="003D7FD2"/>
    <w:rsid w:val="003E0230"/>
    <w:rsid w:val="003E089C"/>
    <w:rsid w:val="003E0C60"/>
    <w:rsid w:val="003E0CB8"/>
    <w:rsid w:val="003E134E"/>
    <w:rsid w:val="003E156F"/>
    <w:rsid w:val="003E15B4"/>
    <w:rsid w:val="003E2E6B"/>
    <w:rsid w:val="003E3E8E"/>
    <w:rsid w:val="003E6DB0"/>
    <w:rsid w:val="003E70E7"/>
    <w:rsid w:val="003E7480"/>
    <w:rsid w:val="003E7C52"/>
    <w:rsid w:val="003F0BCB"/>
    <w:rsid w:val="003F1B09"/>
    <w:rsid w:val="003F6ED4"/>
    <w:rsid w:val="003F7B4B"/>
    <w:rsid w:val="0040064E"/>
    <w:rsid w:val="00400A61"/>
    <w:rsid w:val="00401A13"/>
    <w:rsid w:val="00401C75"/>
    <w:rsid w:val="00402A3D"/>
    <w:rsid w:val="00402DD3"/>
    <w:rsid w:val="00404132"/>
    <w:rsid w:val="004043CD"/>
    <w:rsid w:val="004055B0"/>
    <w:rsid w:val="0040655F"/>
    <w:rsid w:val="00406FE4"/>
    <w:rsid w:val="004104BB"/>
    <w:rsid w:val="00411ABF"/>
    <w:rsid w:val="0041243D"/>
    <w:rsid w:val="0041374C"/>
    <w:rsid w:val="004162AA"/>
    <w:rsid w:val="00416B04"/>
    <w:rsid w:val="004172F6"/>
    <w:rsid w:val="00417945"/>
    <w:rsid w:val="00422709"/>
    <w:rsid w:val="00422B6F"/>
    <w:rsid w:val="00423170"/>
    <w:rsid w:val="004240A7"/>
    <w:rsid w:val="004279B9"/>
    <w:rsid w:val="004320A2"/>
    <w:rsid w:val="00433697"/>
    <w:rsid w:val="00433776"/>
    <w:rsid w:val="004339D1"/>
    <w:rsid w:val="00437DEA"/>
    <w:rsid w:val="00437EEB"/>
    <w:rsid w:val="0044013D"/>
    <w:rsid w:val="004403BC"/>
    <w:rsid w:val="004407C5"/>
    <w:rsid w:val="00440EAB"/>
    <w:rsid w:val="00442408"/>
    <w:rsid w:val="0044298F"/>
    <w:rsid w:val="00442ADB"/>
    <w:rsid w:val="00445193"/>
    <w:rsid w:val="00450EFA"/>
    <w:rsid w:val="004532D1"/>
    <w:rsid w:val="0045393F"/>
    <w:rsid w:val="00453DD7"/>
    <w:rsid w:val="00454181"/>
    <w:rsid w:val="00454682"/>
    <w:rsid w:val="00454EC7"/>
    <w:rsid w:val="00455781"/>
    <w:rsid w:val="004606EF"/>
    <w:rsid w:val="00461230"/>
    <w:rsid w:val="004613CF"/>
    <w:rsid w:val="00462013"/>
    <w:rsid w:val="0046352D"/>
    <w:rsid w:val="00463E6A"/>
    <w:rsid w:val="00464844"/>
    <w:rsid w:val="00465033"/>
    <w:rsid w:val="0046552B"/>
    <w:rsid w:val="0047001B"/>
    <w:rsid w:val="00470916"/>
    <w:rsid w:val="00470F9F"/>
    <w:rsid w:val="00471652"/>
    <w:rsid w:val="00471AF1"/>
    <w:rsid w:val="0047202F"/>
    <w:rsid w:val="004729A4"/>
    <w:rsid w:val="004733E4"/>
    <w:rsid w:val="0047368F"/>
    <w:rsid w:val="004745D0"/>
    <w:rsid w:val="00474B04"/>
    <w:rsid w:val="00475763"/>
    <w:rsid w:val="0047673D"/>
    <w:rsid w:val="004767FD"/>
    <w:rsid w:val="0048030D"/>
    <w:rsid w:val="00480316"/>
    <w:rsid w:val="00480706"/>
    <w:rsid w:val="004807FB"/>
    <w:rsid w:val="004817CD"/>
    <w:rsid w:val="00485BB1"/>
    <w:rsid w:val="00486421"/>
    <w:rsid w:val="00487FA7"/>
    <w:rsid w:val="00487FE3"/>
    <w:rsid w:val="00490FB5"/>
    <w:rsid w:val="004913ED"/>
    <w:rsid w:val="00492B29"/>
    <w:rsid w:val="0049467D"/>
    <w:rsid w:val="004950E1"/>
    <w:rsid w:val="00495F23"/>
    <w:rsid w:val="00496001"/>
    <w:rsid w:val="00497CAC"/>
    <w:rsid w:val="004A029E"/>
    <w:rsid w:val="004A03FF"/>
    <w:rsid w:val="004A2148"/>
    <w:rsid w:val="004A2A28"/>
    <w:rsid w:val="004A3A0F"/>
    <w:rsid w:val="004A4106"/>
    <w:rsid w:val="004A41AF"/>
    <w:rsid w:val="004A4E7C"/>
    <w:rsid w:val="004A7ADC"/>
    <w:rsid w:val="004B0B63"/>
    <w:rsid w:val="004B15DB"/>
    <w:rsid w:val="004B4B97"/>
    <w:rsid w:val="004B4E44"/>
    <w:rsid w:val="004B52D3"/>
    <w:rsid w:val="004B58A6"/>
    <w:rsid w:val="004B67B4"/>
    <w:rsid w:val="004B697A"/>
    <w:rsid w:val="004B6E98"/>
    <w:rsid w:val="004C05FB"/>
    <w:rsid w:val="004C149E"/>
    <w:rsid w:val="004C57B9"/>
    <w:rsid w:val="004C5AFC"/>
    <w:rsid w:val="004C6D6C"/>
    <w:rsid w:val="004C6DC3"/>
    <w:rsid w:val="004C7DF7"/>
    <w:rsid w:val="004D1696"/>
    <w:rsid w:val="004D251F"/>
    <w:rsid w:val="004D2788"/>
    <w:rsid w:val="004D3BA3"/>
    <w:rsid w:val="004D5056"/>
    <w:rsid w:val="004D6C70"/>
    <w:rsid w:val="004E1665"/>
    <w:rsid w:val="004E2835"/>
    <w:rsid w:val="004E377C"/>
    <w:rsid w:val="004E5BF1"/>
    <w:rsid w:val="004E623B"/>
    <w:rsid w:val="004F0380"/>
    <w:rsid w:val="004F3261"/>
    <w:rsid w:val="004F35F9"/>
    <w:rsid w:val="004F3FF4"/>
    <w:rsid w:val="005011D5"/>
    <w:rsid w:val="00501F5A"/>
    <w:rsid w:val="00504DBB"/>
    <w:rsid w:val="00506FA2"/>
    <w:rsid w:val="0050725D"/>
    <w:rsid w:val="00507602"/>
    <w:rsid w:val="00507E76"/>
    <w:rsid w:val="005100DB"/>
    <w:rsid w:val="00510926"/>
    <w:rsid w:val="00510AC8"/>
    <w:rsid w:val="00510E55"/>
    <w:rsid w:val="00510F60"/>
    <w:rsid w:val="0051128F"/>
    <w:rsid w:val="00512BFE"/>
    <w:rsid w:val="005163A0"/>
    <w:rsid w:val="00517BF7"/>
    <w:rsid w:val="00517D92"/>
    <w:rsid w:val="005201CC"/>
    <w:rsid w:val="0052280D"/>
    <w:rsid w:val="00522FDB"/>
    <w:rsid w:val="005239F9"/>
    <w:rsid w:val="00523DA8"/>
    <w:rsid w:val="00524AD5"/>
    <w:rsid w:val="005254D5"/>
    <w:rsid w:val="00525CAA"/>
    <w:rsid w:val="00525D3A"/>
    <w:rsid w:val="005267CC"/>
    <w:rsid w:val="005268EE"/>
    <w:rsid w:val="00526B3B"/>
    <w:rsid w:val="00527214"/>
    <w:rsid w:val="005304F8"/>
    <w:rsid w:val="00530702"/>
    <w:rsid w:val="00532B57"/>
    <w:rsid w:val="00535536"/>
    <w:rsid w:val="00535586"/>
    <w:rsid w:val="005362F5"/>
    <w:rsid w:val="0053689A"/>
    <w:rsid w:val="00537520"/>
    <w:rsid w:val="0053772C"/>
    <w:rsid w:val="005378AB"/>
    <w:rsid w:val="005378BD"/>
    <w:rsid w:val="00541025"/>
    <w:rsid w:val="005448E2"/>
    <w:rsid w:val="0054511C"/>
    <w:rsid w:val="0054567D"/>
    <w:rsid w:val="00546702"/>
    <w:rsid w:val="00546B99"/>
    <w:rsid w:val="005503E8"/>
    <w:rsid w:val="0055076F"/>
    <w:rsid w:val="0055149C"/>
    <w:rsid w:val="0055181D"/>
    <w:rsid w:val="00552758"/>
    <w:rsid w:val="00554366"/>
    <w:rsid w:val="00555E07"/>
    <w:rsid w:val="00556316"/>
    <w:rsid w:val="00557287"/>
    <w:rsid w:val="005579B3"/>
    <w:rsid w:val="00557BDC"/>
    <w:rsid w:val="00560BE3"/>
    <w:rsid w:val="00561600"/>
    <w:rsid w:val="005630FC"/>
    <w:rsid w:val="005632D8"/>
    <w:rsid w:val="00563C87"/>
    <w:rsid w:val="00564B3E"/>
    <w:rsid w:val="005659E8"/>
    <w:rsid w:val="00567DD3"/>
    <w:rsid w:val="00572009"/>
    <w:rsid w:val="00572B6F"/>
    <w:rsid w:val="00573B99"/>
    <w:rsid w:val="005760DC"/>
    <w:rsid w:val="005761CC"/>
    <w:rsid w:val="00576454"/>
    <w:rsid w:val="00576BBC"/>
    <w:rsid w:val="00580DE9"/>
    <w:rsid w:val="00580E05"/>
    <w:rsid w:val="005813A5"/>
    <w:rsid w:val="00581B53"/>
    <w:rsid w:val="00581FC5"/>
    <w:rsid w:val="005833EA"/>
    <w:rsid w:val="00583B34"/>
    <w:rsid w:val="0058651D"/>
    <w:rsid w:val="00587F9B"/>
    <w:rsid w:val="00587FF4"/>
    <w:rsid w:val="00591C0D"/>
    <w:rsid w:val="00592378"/>
    <w:rsid w:val="00596D96"/>
    <w:rsid w:val="005A1B32"/>
    <w:rsid w:val="005A28CA"/>
    <w:rsid w:val="005A30D9"/>
    <w:rsid w:val="005A385E"/>
    <w:rsid w:val="005A471C"/>
    <w:rsid w:val="005A6180"/>
    <w:rsid w:val="005A682B"/>
    <w:rsid w:val="005A6DDB"/>
    <w:rsid w:val="005A7015"/>
    <w:rsid w:val="005A7020"/>
    <w:rsid w:val="005A7C4F"/>
    <w:rsid w:val="005B0CBF"/>
    <w:rsid w:val="005B11DD"/>
    <w:rsid w:val="005B1DDB"/>
    <w:rsid w:val="005B300F"/>
    <w:rsid w:val="005B353F"/>
    <w:rsid w:val="005B3C17"/>
    <w:rsid w:val="005B4732"/>
    <w:rsid w:val="005B5D6A"/>
    <w:rsid w:val="005B5E93"/>
    <w:rsid w:val="005B7503"/>
    <w:rsid w:val="005B77FB"/>
    <w:rsid w:val="005B7BA2"/>
    <w:rsid w:val="005C17AD"/>
    <w:rsid w:val="005C40FE"/>
    <w:rsid w:val="005C41C0"/>
    <w:rsid w:val="005C5DF0"/>
    <w:rsid w:val="005C602C"/>
    <w:rsid w:val="005C7632"/>
    <w:rsid w:val="005D582F"/>
    <w:rsid w:val="005D6A6E"/>
    <w:rsid w:val="005E0D67"/>
    <w:rsid w:val="005E0E21"/>
    <w:rsid w:val="005E1013"/>
    <w:rsid w:val="005E2267"/>
    <w:rsid w:val="005E34B1"/>
    <w:rsid w:val="005E34BD"/>
    <w:rsid w:val="005E37C6"/>
    <w:rsid w:val="005E7374"/>
    <w:rsid w:val="005E74E6"/>
    <w:rsid w:val="005E7770"/>
    <w:rsid w:val="005F00F9"/>
    <w:rsid w:val="005F0388"/>
    <w:rsid w:val="005F1A03"/>
    <w:rsid w:val="005F1B1F"/>
    <w:rsid w:val="005F329C"/>
    <w:rsid w:val="005F3638"/>
    <w:rsid w:val="005F393A"/>
    <w:rsid w:val="005F479F"/>
    <w:rsid w:val="005F6285"/>
    <w:rsid w:val="00602DBD"/>
    <w:rsid w:val="006034A8"/>
    <w:rsid w:val="00603B57"/>
    <w:rsid w:val="00603D2B"/>
    <w:rsid w:val="00604AEA"/>
    <w:rsid w:val="00605789"/>
    <w:rsid w:val="006064B2"/>
    <w:rsid w:val="0060695E"/>
    <w:rsid w:val="00607763"/>
    <w:rsid w:val="0061038D"/>
    <w:rsid w:val="00610764"/>
    <w:rsid w:val="00610FDC"/>
    <w:rsid w:val="00611D55"/>
    <w:rsid w:val="0061421F"/>
    <w:rsid w:val="00615871"/>
    <w:rsid w:val="00615D5C"/>
    <w:rsid w:val="006214D0"/>
    <w:rsid w:val="006235F9"/>
    <w:rsid w:val="00623A37"/>
    <w:rsid w:val="006242E0"/>
    <w:rsid w:val="00624C87"/>
    <w:rsid w:val="00625EAF"/>
    <w:rsid w:val="006275BC"/>
    <w:rsid w:val="00630073"/>
    <w:rsid w:val="006316D1"/>
    <w:rsid w:val="00632612"/>
    <w:rsid w:val="0063451A"/>
    <w:rsid w:val="00635B5F"/>
    <w:rsid w:val="00637564"/>
    <w:rsid w:val="0063772C"/>
    <w:rsid w:val="0064012F"/>
    <w:rsid w:val="00640E7D"/>
    <w:rsid w:val="00642B25"/>
    <w:rsid w:val="006430F3"/>
    <w:rsid w:val="0064341D"/>
    <w:rsid w:val="00643522"/>
    <w:rsid w:val="00643CB9"/>
    <w:rsid w:val="0064563E"/>
    <w:rsid w:val="006474A1"/>
    <w:rsid w:val="00650953"/>
    <w:rsid w:val="006533FC"/>
    <w:rsid w:val="006546BA"/>
    <w:rsid w:val="006555F8"/>
    <w:rsid w:val="00655A8B"/>
    <w:rsid w:val="0065761F"/>
    <w:rsid w:val="00660A19"/>
    <w:rsid w:val="00660B0C"/>
    <w:rsid w:val="00661EA2"/>
    <w:rsid w:val="00662DD5"/>
    <w:rsid w:val="006631A4"/>
    <w:rsid w:val="0066530C"/>
    <w:rsid w:val="006654E1"/>
    <w:rsid w:val="00665B92"/>
    <w:rsid w:val="00666E1F"/>
    <w:rsid w:val="00670390"/>
    <w:rsid w:val="006704E0"/>
    <w:rsid w:val="00671127"/>
    <w:rsid w:val="00671A3A"/>
    <w:rsid w:val="006729ED"/>
    <w:rsid w:val="00673437"/>
    <w:rsid w:val="00674CAF"/>
    <w:rsid w:val="00676BBE"/>
    <w:rsid w:val="00676CFA"/>
    <w:rsid w:val="00677374"/>
    <w:rsid w:val="006773EA"/>
    <w:rsid w:val="00680259"/>
    <w:rsid w:val="00680335"/>
    <w:rsid w:val="00680845"/>
    <w:rsid w:val="00680884"/>
    <w:rsid w:val="00681D98"/>
    <w:rsid w:val="00683CCC"/>
    <w:rsid w:val="006851DE"/>
    <w:rsid w:val="00685518"/>
    <w:rsid w:val="006858CA"/>
    <w:rsid w:val="00686582"/>
    <w:rsid w:val="006933D2"/>
    <w:rsid w:val="006936A8"/>
    <w:rsid w:val="00695E26"/>
    <w:rsid w:val="006963A4"/>
    <w:rsid w:val="00696684"/>
    <w:rsid w:val="00697C24"/>
    <w:rsid w:val="006A0820"/>
    <w:rsid w:val="006A34F2"/>
    <w:rsid w:val="006A356C"/>
    <w:rsid w:val="006A3732"/>
    <w:rsid w:val="006A3C1D"/>
    <w:rsid w:val="006A49F0"/>
    <w:rsid w:val="006A583F"/>
    <w:rsid w:val="006A596C"/>
    <w:rsid w:val="006B0ACE"/>
    <w:rsid w:val="006B0E34"/>
    <w:rsid w:val="006B2EB3"/>
    <w:rsid w:val="006B2EDE"/>
    <w:rsid w:val="006B30FB"/>
    <w:rsid w:val="006B346E"/>
    <w:rsid w:val="006B4BB1"/>
    <w:rsid w:val="006B5793"/>
    <w:rsid w:val="006B7477"/>
    <w:rsid w:val="006C070B"/>
    <w:rsid w:val="006C082D"/>
    <w:rsid w:val="006C0832"/>
    <w:rsid w:val="006C0C70"/>
    <w:rsid w:val="006C197F"/>
    <w:rsid w:val="006C248B"/>
    <w:rsid w:val="006C3E15"/>
    <w:rsid w:val="006C5059"/>
    <w:rsid w:val="006C5078"/>
    <w:rsid w:val="006C6965"/>
    <w:rsid w:val="006D123A"/>
    <w:rsid w:val="006D27AC"/>
    <w:rsid w:val="006D5A9E"/>
    <w:rsid w:val="006D6136"/>
    <w:rsid w:val="006D656A"/>
    <w:rsid w:val="006D65F2"/>
    <w:rsid w:val="006D736C"/>
    <w:rsid w:val="006E1677"/>
    <w:rsid w:val="006E399A"/>
    <w:rsid w:val="006E4606"/>
    <w:rsid w:val="006E4820"/>
    <w:rsid w:val="006E74D2"/>
    <w:rsid w:val="006F2D5A"/>
    <w:rsid w:val="006F47E2"/>
    <w:rsid w:val="006F4E39"/>
    <w:rsid w:val="006F5A50"/>
    <w:rsid w:val="006F6F08"/>
    <w:rsid w:val="006F76B0"/>
    <w:rsid w:val="006F7975"/>
    <w:rsid w:val="006F7E1C"/>
    <w:rsid w:val="006F7E39"/>
    <w:rsid w:val="0070040C"/>
    <w:rsid w:val="007005DB"/>
    <w:rsid w:val="00700EBE"/>
    <w:rsid w:val="00701DC4"/>
    <w:rsid w:val="00702A34"/>
    <w:rsid w:val="007030E7"/>
    <w:rsid w:val="00703775"/>
    <w:rsid w:val="00712037"/>
    <w:rsid w:val="0071256C"/>
    <w:rsid w:val="00712864"/>
    <w:rsid w:val="007164A3"/>
    <w:rsid w:val="00716C2B"/>
    <w:rsid w:val="00717208"/>
    <w:rsid w:val="00721425"/>
    <w:rsid w:val="00721E1A"/>
    <w:rsid w:val="00722BEB"/>
    <w:rsid w:val="00724F15"/>
    <w:rsid w:val="00725F78"/>
    <w:rsid w:val="007263E2"/>
    <w:rsid w:val="00730B7C"/>
    <w:rsid w:val="00730D7B"/>
    <w:rsid w:val="0073160F"/>
    <w:rsid w:val="007330E7"/>
    <w:rsid w:val="007336D9"/>
    <w:rsid w:val="007338DD"/>
    <w:rsid w:val="007338F0"/>
    <w:rsid w:val="007342C7"/>
    <w:rsid w:val="00735FFE"/>
    <w:rsid w:val="00740EC7"/>
    <w:rsid w:val="00740F06"/>
    <w:rsid w:val="0074283C"/>
    <w:rsid w:val="00742D4B"/>
    <w:rsid w:val="00744782"/>
    <w:rsid w:val="007449B5"/>
    <w:rsid w:val="00745551"/>
    <w:rsid w:val="007472D3"/>
    <w:rsid w:val="00747A0C"/>
    <w:rsid w:val="0075030A"/>
    <w:rsid w:val="00751E38"/>
    <w:rsid w:val="00754A09"/>
    <w:rsid w:val="00754A7E"/>
    <w:rsid w:val="00755314"/>
    <w:rsid w:val="007562E8"/>
    <w:rsid w:val="00757715"/>
    <w:rsid w:val="00761C2B"/>
    <w:rsid w:val="00765FCE"/>
    <w:rsid w:val="007666B8"/>
    <w:rsid w:val="007668C3"/>
    <w:rsid w:val="00766ACA"/>
    <w:rsid w:val="0076741C"/>
    <w:rsid w:val="0077277A"/>
    <w:rsid w:val="00774135"/>
    <w:rsid w:val="00776060"/>
    <w:rsid w:val="00776DDC"/>
    <w:rsid w:val="007777D4"/>
    <w:rsid w:val="00780A78"/>
    <w:rsid w:val="0078119B"/>
    <w:rsid w:val="00781B19"/>
    <w:rsid w:val="007828EE"/>
    <w:rsid w:val="00784B27"/>
    <w:rsid w:val="00785C45"/>
    <w:rsid w:val="00786133"/>
    <w:rsid w:val="0078617B"/>
    <w:rsid w:val="007867D6"/>
    <w:rsid w:val="00786A12"/>
    <w:rsid w:val="00791951"/>
    <w:rsid w:val="00793B9E"/>
    <w:rsid w:val="00793BB5"/>
    <w:rsid w:val="00794188"/>
    <w:rsid w:val="007942F2"/>
    <w:rsid w:val="00794776"/>
    <w:rsid w:val="00795E59"/>
    <w:rsid w:val="007A000E"/>
    <w:rsid w:val="007A4BC9"/>
    <w:rsid w:val="007A4CF6"/>
    <w:rsid w:val="007A5B6C"/>
    <w:rsid w:val="007A665A"/>
    <w:rsid w:val="007A6D34"/>
    <w:rsid w:val="007A7069"/>
    <w:rsid w:val="007A7AED"/>
    <w:rsid w:val="007B0456"/>
    <w:rsid w:val="007B163A"/>
    <w:rsid w:val="007B26A5"/>
    <w:rsid w:val="007B2F57"/>
    <w:rsid w:val="007B300D"/>
    <w:rsid w:val="007B3D02"/>
    <w:rsid w:val="007B4289"/>
    <w:rsid w:val="007B6155"/>
    <w:rsid w:val="007B66A5"/>
    <w:rsid w:val="007B7CDE"/>
    <w:rsid w:val="007C0500"/>
    <w:rsid w:val="007C23CF"/>
    <w:rsid w:val="007C2826"/>
    <w:rsid w:val="007C2A59"/>
    <w:rsid w:val="007C75BB"/>
    <w:rsid w:val="007D08CD"/>
    <w:rsid w:val="007D26F9"/>
    <w:rsid w:val="007D301B"/>
    <w:rsid w:val="007D3175"/>
    <w:rsid w:val="007D3AB1"/>
    <w:rsid w:val="007D5A1C"/>
    <w:rsid w:val="007D5EE1"/>
    <w:rsid w:val="007D782C"/>
    <w:rsid w:val="007E0587"/>
    <w:rsid w:val="007E2665"/>
    <w:rsid w:val="007E26DC"/>
    <w:rsid w:val="007E3E72"/>
    <w:rsid w:val="007E4F1A"/>
    <w:rsid w:val="007E6081"/>
    <w:rsid w:val="007E616C"/>
    <w:rsid w:val="007E63C9"/>
    <w:rsid w:val="007E681E"/>
    <w:rsid w:val="007E728A"/>
    <w:rsid w:val="007F0B08"/>
    <w:rsid w:val="007F2048"/>
    <w:rsid w:val="007F377C"/>
    <w:rsid w:val="007F3B61"/>
    <w:rsid w:val="007F3ED2"/>
    <w:rsid w:val="007F59BE"/>
    <w:rsid w:val="007F5CF3"/>
    <w:rsid w:val="007F6F6E"/>
    <w:rsid w:val="008008B1"/>
    <w:rsid w:val="00800C4E"/>
    <w:rsid w:val="00801A20"/>
    <w:rsid w:val="00802AB0"/>
    <w:rsid w:val="008060F0"/>
    <w:rsid w:val="00806B4F"/>
    <w:rsid w:val="00806CE5"/>
    <w:rsid w:val="008071D6"/>
    <w:rsid w:val="008110DA"/>
    <w:rsid w:val="00811E3E"/>
    <w:rsid w:val="0081275C"/>
    <w:rsid w:val="00813369"/>
    <w:rsid w:val="008136A8"/>
    <w:rsid w:val="00814347"/>
    <w:rsid w:val="00815698"/>
    <w:rsid w:val="00816E93"/>
    <w:rsid w:val="00817AE8"/>
    <w:rsid w:val="00820E9B"/>
    <w:rsid w:val="00821B49"/>
    <w:rsid w:val="00823163"/>
    <w:rsid w:val="00825403"/>
    <w:rsid w:val="0082575E"/>
    <w:rsid w:val="00825BB3"/>
    <w:rsid w:val="008264CE"/>
    <w:rsid w:val="00830C40"/>
    <w:rsid w:val="0083373A"/>
    <w:rsid w:val="00835553"/>
    <w:rsid w:val="00836210"/>
    <w:rsid w:val="0083763E"/>
    <w:rsid w:val="00837755"/>
    <w:rsid w:val="00837C68"/>
    <w:rsid w:val="00837D52"/>
    <w:rsid w:val="008409A8"/>
    <w:rsid w:val="00840F87"/>
    <w:rsid w:val="0084116F"/>
    <w:rsid w:val="00843ECC"/>
    <w:rsid w:val="00845C64"/>
    <w:rsid w:val="00846662"/>
    <w:rsid w:val="008469DA"/>
    <w:rsid w:val="00846E2A"/>
    <w:rsid w:val="00851174"/>
    <w:rsid w:val="00851378"/>
    <w:rsid w:val="00852B98"/>
    <w:rsid w:val="00852C31"/>
    <w:rsid w:val="00852FA5"/>
    <w:rsid w:val="00855350"/>
    <w:rsid w:val="00855AE0"/>
    <w:rsid w:val="00855F45"/>
    <w:rsid w:val="0085705F"/>
    <w:rsid w:val="008571EF"/>
    <w:rsid w:val="0086149D"/>
    <w:rsid w:val="008623D6"/>
    <w:rsid w:val="008631DC"/>
    <w:rsid w:val="00867C6A"/>
    <w:rsid w:val="00872F57"/>
    <w:rsid w:val="00873403"/>
    <w:rsid w:val="0087368F"/>
    <w:rsid w:val="00873BBB"/>
    <w:rsid w:val="00875578"/>
    <w:rsid w:val="00876027"/>
    <w:rsid w:val="0087787A"/>
    <w:rsid w:val="00877D4A"/>
    <w:rsid w:val="00877F98"/>
    <w:rsid w:val="00880514"/>
    <w:rsid w:val="008805BC"/>
    <w:rsid w:val="008853C1"/>
    <w:rsid w:val="00885787"/>
    <w:rsid w:val="00886AE1"/>
    <w:rsid w:val="00891487"/>
    <w:rsid w:val="00891585"/>
    <w:rsid w:val="00893489"/>
    <w:rsid w:val="0089511F"/>
    <w:rsid w:val="00895B8C"/>
    <w:rsid w:val="00895CD1"/>
    <w:rsid w:val="008A0D21"/>
    <w:rsid w:val="008A0D87"/>
    <w:rsid w:val="008A0EAE"/>
    <w:rsid w:val="008A1094"/>
    <w:rsid w:val="008A18E2"/>
    <w:rsid w:val="008A1DD5"/>
    <w:rsid w:val="008A1E9C"/>
    <w:rsid w:val="008A3B73"/>
    <w:rsid w:val="008A4094"/>
    <w:rsid w:val="008A40B3"/>
    <w:rsid w:val="008A486C"/>
    <w:rsid w:val="008A50E5"/>
    <w:rsid w:val="008B06F0"/>
    <w:rsid w:val="008B0903"/>
    <w:rsid w:val="008B1616"/>
    <w:rsid w:val="008B2E3F"/>
    <w:rsid w:val="008B34CE"/>
    <w:rsid w:val="008B3ED2"/>
    <w:rsid w:val="008C10D6"/>
    <w:rsid w:val="008C1D82"/>
    <w:rsid w:val="008C38EA"/>
    <w:rsid w:val="008C40A5"/>
    <w:rsid w:val="008C72AF"/>
    <w:rsid w:val="008C74CB"/>
    <w:rsid w:val="008C7A8F"/>
    <w:rsid w:val="008D093A"/>
    <w:rsid w:val="008D23D3"/>
    <w:rsid w:val="008D2416"/>
    <w:rsid w:val="008D264B"/>
    <w:rsid w:val="008D31E9"/>
    <w:rsid w:val="008D3841"/>
    <w:rsid w:val="008D489C"/>
    <w:rsid w:val="008D5D9F"/>
    <w:rsid w:val="008D7C78"/>
    <w:rsid w:val="008D7F84"/>
    <w:rsid w:val="008D7FF5"/>
    <w:rsid w:val="008E1AD2"/>
    <w:rsid w:val="008E28FF"/>
    <w:rsid w:val="008E2A5A"/>
    <w:rsid w:val="008E4071"/>
    <w:rsid w:val="008E4A7E"/>
    <w:rsid w:val="008E5C6B"/>
    <w:rsid w:val="008E7DBF"/>
    <w:rsid w:val="008F0014"/>
    <w:rsid w:val="008F0554"/>
    <w:rsid w:val="008F100D"/>
    <w:rsid w:val="008F2BB6"/>
    <w:rsid w:val="008F317B"/>
    <w:rsid w:val="008F43E5"/>
    <w:rsid w:val="008F539B"/>
    <w:rsid w:val="008F5AEC"/>
    <w:rsid w:val="008F5E3F"/>
    <w:rsid w:val="00901418"/>
    <w:rsid w:val="00901A09"/>
    <w:rsid w:val="00902B08"/>
    <w:rsid w:val="00903A10"/>
    <w:rsid w:val="0090406E"/>
    <w:rsid w:val="0090456C"/>
    <w:rsid w:val="00904D37"/>
    <w:rsid w:val="00905178"/>
    <w:rsid w:val="00905686"/>
    <w:rsid w:val="009066D7"/>
    <w:rsid w:val="00911B71"/>
    <w:rsid w:val="009120FB"/>
    <w:rsid w:val="00912C50"/>
    <w:rsid w:val="0091303F"/>
    <w:rsid w:val="00913190"/>
    <w:rsid w:val="00913937"/>
    <w:rsid w:val="0091431A"/>
    <w:rsid w:val="00914B2F"/>
    <w:rsid w:val="009151EC"/>
    <w:rsid w:val="009153D6"/>
    <w:rsid w:val="00916401"/>
    <w:rsid w:val="0092378F"/>
    <w:rsid w:val="00923957"/>
    <w:rsid w:val="00924331"/>
    <w:rsid w:val="0092446C"/>
    <w:rsid w:val="00924E8D"/>
    <w:rsid w:val="0092530F"/>
    <w:rsid w:val="00926972"/>
    <w:rsid w:val="00927272"/>
    <w:rsid w:val="009274EC"/>
    <w:rsid w:val="0092793D"/>
    <w:rsid w:val="009307B3"/>
    <w:rsid w:val="009316CC"/>
    <w:rsid w:val="009319CC"/>
    <w:rsid w:val="009325F4"/>
    <w:rsid w:val="00932A1A"/>
    <w:rsid w:val="00933460"/>
    <w:rsid w:val="0093383A"/>
    <w:rsid w:val="00935139"/>
    <w:rsid w:val="00935AAE"/>
    <w:rsid w:val="009363C1"/>
    <w:rsid w:val="00936430"/>
    <w:rsid w:val="009376AE"/>
    <w:rsid w:val="0094398A"/>
    <w:rsid w:val="009441BF"/>
    <w:rsid w:val="009465CD"/>
    <w:rsid w:val="0094673B"/>
    <w:rsid w:val="00946893"/>
    <w:rsid w:val="00946A78"/>
    <w:rsid w:val="00950ABF"/>
    <w:rsid w:val="0095164D"/>
    <w:rsid w:val="00951D58"/>
    <w:rsid w:val="00953460"/>
    <w:rsid w:val="00953ADB"/>
    <w:rsid w:val="00954500"/>
    <w:rsid w:val="00955450"/>
    <w:rsid w:val="00956DE7"/>
    <w:rsid w:val="00956F9D"/>
    <w:rsid w:val="0095725A"/>
    <w:rsid w:val="009576B7"/>
    <w:rsid w:val="00957BEC"/>
    <w:rsid w:val="0096040C"/>
    <w:rsid w:val="00960B0D"/>
    <w:rsid w:val="009617B7"/>
    <w:rsid w:val="00962E31"/>
    <w:rsid w:val="00964161"/>
    <w:rsid w:val="0096422A"/>
    <w:rsid w:val="009654D8"/>
    <w:rsid w:val="00966640"/>
    <w:rsid w:val="009674D5"/>
    <w:rsid w:val="0096768C"/>
    <w:rsid w:val="00967F6D"/>
    <w:rsid w:val="009718DB"/>
    <w:rsid w:val="0097197E"/>
    <w:rsid w:val="009730D3"/>
    <w:rsid w:val="00974006"/>
    <w:rsid w:val="009746AF"/>
    <w:rsid w:val="00974E73"/>
    <w:rsid w:val="00974EDB"/>
    <w:rsid w:val="00976269"/>
    <w:rsid w:val="0097688C"/>
    <w:rsid w:val="00976DD9"/>
    <w:rsid w:val="00976F13"/>
    <w:rsid w:val="00977316"/>
    <w:rsid w:val="009806BD"/>
    <w:rsid w:val="00981571"/>
    <w:rsid w:val="00982400"/>
    <w:rsid w:val="0098269B"/>
    <w:rsid w:val="009831BD"/>
    <w:rsid w:val="00983A3F"/>
    <w:rsid w:val="00984CB9"/>
    <w:rsid w:val="00984E6E"/>
    <w:rsid w:val="00990864"/>
    <w:rsid w:val="00991FF8"/>
    <w:rsid w:val="00992394"/>
    <w:rsid w:val="0099340C"/>
    <w:rsid w:val="00993A80"/>
    <w:rsid w:val="009963A5"/>
    <w:rsid w:val="0099645D"/>
    <w:rsid w:val="009965C1"/>
    <w:rsid w:val="00996FAE"/>
    <w:rsid w:val="00996FC7"/>
    <w:rsid w:val="00997E95"/>
    <w:rsid w:val="009A0B44"/>
    <w:rsid w:val="009A0DED"/>
    <w:rsid w:val="009A17CF"/>
    <w:rsid w:val="009A2714"/>
    <w:rsid w:val="009A38B3"/>
    <w:rsid w:val="009A4D99"/>
    <w:rsid w:val="009A4DFD"/>
    <w:rsid w:val="009B054F"/>
    <w:rsid w:val="009B2956"/>
    <w:rsid w:val="009B439D"/>
    <w:rsid w:val="009B466D"/>
    <w:rsid w:val="009B5012"/>
    <w:rsid w:val="009B5747"/>
    <w:rsid w:val="009B750F"/>
    <w:rsid w:val="009B7DD7"/>
    <w:rsid w:val="009C0142"/>
    <w:rsid w:val="009C1494"/>
    <w:rsid w:val="009C17EA"/>
    <w:rsid w:val="009C2A81"/>
    <w:rsid w:val="009C3616"/>
    <w:rsid w:val="009C3CDD"/>
    <w:rsid w:val="009C5027"/>
    <w:rsid w:val="009C5104"/>
    <w:rsid w:val="009C6060"/>
    <w:rsid w:val="009C7BF3"/>
    <w:rsid w:val="009D09BD"/>
    <w:rsid w:val="009D2037"/>
    <w:rsid w:val="009D5FE3"/>
    <w:rsid w:val="009E070E"/>
    <w:rsid w:val="009E0E50"/>
    <w:rsid w:val="009E11C9"/>
    <w:rsid w:val="009E187B"/>
    <w:rsid w:val="009E1EB0"/>
    <w:rsid w:val="009E3EF8"/>
    <w:rsid w:val="009E62A3"/>
    <w:rsid w:val="009E62E3"/>
    <w:rsid w:val="009E6B96"/>
    <w:rsid w:val="009E727E"/>
    <w:rsid w:val="009E7794"/>
    <w:rsid w:val="009F00CC"/>
    <w:rsid w:val="009F027E"/>
    <w:rsid w:val="009F1842"/>
    <w:rsid w:val="009F351F"/>
    <w:rsid w:val="009F3575"/>
    <w:rsid w:val="009F4CE1"/>
    <w:rsid w:val="009F4FEE"/>
    <w:rsid w:val="009F58E0"/>
    <w:rsid w:val="009F6915"/>
    <w:rsid w:val="009F6E89"/>
    <w:rsid w:val="009F749E"/>
    <w:rsid w:val="009F7A4F"/>
    <w:rsid w:val="00A0014B"/>
    <w:rsid w:val="00A02255"/>
    <w:rsid w:val="00A0630B"/>
    <w:rsid w:val="00A06C00"/>
    <w:rsid w:val="00A07907"/>
    <w:rsid w:val="00A07B9D"/>
    <w:rsid w:val="00A10430"/>
    <w:rsid w:val="00A114B3"/>
    <w:rsid w:val="00A11B53"/>
    <w:rsid w:val="00A11D14"/>
    <w:rsid w:val="00A12F36"/>
    <w:rsid w:val="00A13297"/>
    <w:rsid w:val="00A133BA"/>
    <w:rsid w:val="00A14F99"/>
    <w:rsid w:val="00A1639E"/>
    <w:rsid w:val="00A1696E"/>
    <w:rsid w:val="00A16BF9"/>
    <w:rsid w:val="00A17616"/>
    <w:rsid w:val="00A17FA3"/>
    <w:rsid w:val="00A2061B"/>
    <w:rsid w:val="00A209B1"/>
    <w:rsid w:val="00A2485C"/>
    <w:rsid w:val="00A249DA"/>
    <w:rsid w:val="00A24D23"/>
    <w:rsid w:val="00A25F69"/>
    <w:rsid w:val="00A2718B"/>
    <w:rsid w:val="00A27360"/>
    <w:rsid w:val="00A279CF"/>
    <w:rsid w:val="00A30AEA"/>
    <w:rsid w:val="00A32900"/>
    <w:rsid w:val="00A350AD"/>
    <w:rsid w:val="00A35128"/>
    <w:rsid w:val="00A36BC1"/>
    <w:rsid w:val="00A40000"/>
    <w:rsid w:val="00A4090B"/>
    <w:rsid w:val="00A40AC2"/>
    <w:rsid w:val="00A41F9C"/>
    <w:rsid w:val="00A42137"/>
    <w:rsid w:val="00A428AA"/>
    <w:rsid w:val="00A44D9C"/>
    <w:rsid w:val="00A44DE1"/>
    <w:rsid w:val="00A45F7B"/>
    <w:rsid w:val="00A45FF4"/>
    <w:rsid w:val="00A466B0"/>
    <w:rsid w:val="00A46F41"/>
    <w:rsid w:val="00A4785A"/>
    <w:rsid w:val="00A50D30"/>
    <w:rsid w:val="00A50E81"/>
    <w:rsid w:val="00A51461"/>
    <w:rsid w:val="00A528CA"/>
    <w:rsid w:val="00A531ED"/>
    <w:rsid w:val="00A5363E"/>
    <w:rsid w:val="00A549EC"/>
    <w:rsid w:val="00A54EDC"/>
    <w:rsid w:val="00A55598"/>
    <w:rsid w:val="00A60662"/>
    <w:rsid w:val="00A65EA3"/>
    <w:rsid w:val="00A66328"/>
    <w:rsid w:val="00A66ACE"/>
    <w:rsid w:val="00A71135"/>
    <w:rsid w:val="00A7169E"/>
    <w:rsid w:val="00A7427E"/>
    <w:rsid w:val="00A77037"/>
    <w:rsid w:val="00A7722A"/>
    <w:rsid w:val="00A77271"/>
    <w:rsid w:val="00A82060"/>
    <w:rsid w:val="00A82CBA"/>
    <w:rsid w:val="00A83CD3"/>
    <w:rsid w:val="00A84301"/>
    <w:rsid w:val="00A84E78"/>
    <w:rsid w:val="00A858C3"/>
    <w:rsid w:val="00A85E58"/>
    <w:rsid w:val="00A870C2"/>
    <w:rsid w:val="00A87F79"/>
    <w:rsid w:val="00A9005E"/>
    <w:rsid w:val="00A9063E"/>
    <w:rsid w:val="00A9098D"/>
    <w:rsid w:val="00A92A45"/>
    <w:rsid w:val="00A93B08"/>
    <w:rsid w:val="00A94023"/>
    <w:rsid w:val="00A943FC"/>
    <w:rsid w:val="00AA270D"/>
    <w:rsid w:val="00AA34D9"/>
    <w:rsid w:val="00AA370D"/>
    <w:rsid w:val="00AA4006"/>
    <w:rsid w:val="00AA5DC0"/>
    <w:rsid w:val="00AA683A"/>
    <w:rsid w:val="00AA7441"/>
    <w:rsid w:val="00AB11A3"/>
    <w:rsid w:val="00AB175E"/>
    <w:rsid w:val="00AB1A08"/>
    <w:rsid w:val="00AB2564"/>
    <w:rsid w:val="00AB38FC"/>
    <w:rsid w:val="00AB4989"/>
    <w:rsid w:val="00AB5693"/>
    <w:rsid w:val="00AB6A87"/>
    <w:rsid w:val="00AB6F5F"/>
    <w:rsid w:val="00AB73D9"/>
    <w:rsid w:val="00AC0EA7"/>
    <w:rsid w:val="00AC301E"/>
    <w:rsid w:val="00AC4399"/>
    <w:rsid w:val="00AC523E"/>
    <w:rsid w:val="00AC5383"/>
    <w:rsid w:val="00AC5C2B"/>
    <w:rsid w:val="00AC77BB"/>
    <w:rsid w:val="00AD19DF"/>
    <w:rsid w:val="00AD2746"/>
    <w:rsid w:val="00AD395D"/>
    <w:rsid w:val="00AD516D"/>
    <w:rsid w:val="00AD6B71"/>
    <w:rsid w:val="00AE1BCE"/>
    <w:rsid w:val="00AE34B1"/>
    <w:rsid w:val="00AE4E94"/>
    <w:rsid w:val="00AE6531"/>
    <w:rsid w:val="00AE78C3"/>
    <w:rsid w:val="00AF0E62"/>
    <w:rsid w:val="00AF1F1D"/>
    <w:rsid w:val="00AF2255"/>
    <w:rsid w:val="00AF2C13"/>
    <w:rsid w:val="00AF31C2"/>
    <w:rsid w:val="00AF3337"/>
    <w:rsid w:val="00AF3F37"/>
    <w:rsid w:val="00AF4293"/>
    <w:rsid w:val="00AF584E"/>
    <w:rsid w:val="00AF676F"/>
    <w:rsid w:val="00AF6EA8"/>
    <w:rsid w:val="00AF7A8B"/>
    <w:rsid w:val="00B02EA1"/>
    <w:rsid w:val="00B06850"/>
    <w:rsid w:val="00B06D63"/>
    <w:rsid w:val="00B07384"/>
    <w:rsid w:val="00B111E1"/>
    <w:rsid w:val="00B1170F"/>
    <w:rsid w:val="00B11C22"/>
    <w:rsid w:val="00B11C29"/>
    <w:rsid w:val="00B12297"/>
    <w:rsid w:val="00B13537"/>
    <w:rsid w:val="00B139C9"/>
    <w:rsid w:val="00B16055"/>
    <w:rsid w:val="00B17DAC"/>
    <w:rsid w:val="00B20246"/>
    <w:rsid w:val="00B2081D"/>
    <w:rsid w:val="00B21043"/>
    <w:rsid w:val="00B2181D"/>
    <w:rsid w:val="00B2274B"/>
    <w:rsid w:val="00B22AA8"/>
    <w:rsid w:val="00B22AC6"/>
    <w:rsid w:val="00B23860"/>
    <w:rsid w:val="00B23E0C"/>
    <w:rsid w:val="00B250A2"/>
    <w:rsid w:val="00B25EC8"/>
    <w:rsid w:val="00B267E1"/>
    <w:rsid w:val="00B2696E"/>
    <w:rsid w:val="00B26C6B"/>
    <w:rsid w:val="00B274DB"/>
    <w:rsid w:val="00B32EEA"/>
    <w:rsid w:val="00B33C82"/>
    <w:rsid w:val="00B3697C"/>
    <w:rsid w:val="00B37212"/>
    <w:rsid w:val="00B373DC"/>
    <w:rsid w:val="00B374CB"/>
    <w:rsid w:val="00B40CFF"/>
    <w:rsid w:val="00B432B6"/>
    <w:rsid w:val="00B45192"/>
    <w:rsid w:val="00B454C2"/>
    <w:rsid w:val="00B45898"/>
    <w:rsid w:val="00B46850"/>
    <w:rsid w:val="00B479AB"/>
    <w:rsid w:val="00B47B57"/>
    <w:rsid w:val="00B52A50"/>
    <w:rsid w:val="00B54ABA"/>
    <w:rsid w:val="00B55370"/>
    <w:rsid w:val="00B56668"/>
    <w:rsid w:val="00B61828"/>
    <w:rsid w:val="00B64448"/>
    <w:rsid w:val="00B656A1"/>
    <w:rsid w:val="00B660A9"/>
    <w:rsid w:val="00B662DB"/>
    <w:rsid w:val="00B66BD7"/>
    <w:rsid w:val="00B676E4"/>
    <w:rsid w:val="00B67BEB"/>
    <w:rsid w:val="00B718AA"/>
    <w:rsid w:val="00B72134"/>
    <w:rsid w:val="00B727F5"/>
    <w:rsid w:val="00B7346B"/>
    <w:rsid w:val="00B73D54"/>
    <w:rsid w:val="00B741F7"/>
    <w:rsid w:val="00B751C1"/>
    <w:rsid w:val="00B75340"/>
    <w:rsid w:val="00B7605B"/>
    <w:rsid w:val="00B77C37"/>
    <w:rsid w:val="00B8204A"/>
    <w:rsid w:val="00B82C10"/>
    <w:rsid w:val="00B833E4"/>
    <w:rsid w:val="00B84534"/>
    <w:rsid w:val="00B84640"/>
    <w:rsid w:val="00B84842"/>
    <w:rsid w:val="00B8488A"/>
    <w:rsid w:val="00B848C7"/>
    <w:rsid w:val="00B85E90"/>
    <w:rsid w:val="00B87EA6"/>
    <w:rsid w:val="00B90799"/>
    <w:rsid w:val="00B90D82"/>
    <w:rsid w:val="00B9157F"/>
    <w:rsid w:val="00B92C54"/>
    <w:rsid w:val="00B93C70"/>
    <w:rsid w:val="00B944CD"/>
    <w:rsid w:val="00B9528E"/>
    <w:rsid w:val="00B9534C"/>
    <w:rsid w:val="00B96AEC"/>
    <w:rsid w:val="00BA0550"/>
    <w:rsid w:val="00BA10E7"/>
    <w:rsid w:val="00BA10FC"/>
    <w:rsid w:val="00BA1A62"/>
    <w:rsid w:val="00BA2B62"/>
    <w:rsid w:val="00BA39C0"/>
    <w:rsid w:val="00BA442E"/>
    <w:rsid w:val="00BB02B7"/>
    <w:rsid w:val="00BB06AB"/>
    <w:rsid w:val="00BB2213"/>
    <w:rsid w:val="00BB22CE"/>
    <w:rsid w:val="00BB2447"/>
    <w:rsid w:val="00BB28EB"/>
    <w:rsid w:val="00BB2FBF"/>
    <w:rsid w:val="00BB33A2"/>
    <w:rsid w:val="00BB55D1"/>
    <w:rsid w:val="00BB6410"/>
    <w:rsid w:val="00BB7E53"/>
    <w:rsid w:val="00BC0329"/>
    <w:rsid w:val="00BC14AC"/>
    <w:rsid w:val="00BC35CF"/>
    <w:rsid w:val="00BC36F8"/>
    <w:rsid w:val="00BC47C2"/>
    <w:rsid w:val="00BC7E43"/>
    <w:rsid w:val="00BD07BD"/>
    <w:rsid w:val="00BD3538"/>
    <w:rsid w:val="00BD37ED"/>
    <w:rsid w:val="00BD475C"/>
    <w:rsid w:val="00BD5BA3"/>
    <w:rsid w:val="00BD5DA7"/>
    <w:rsid w:val="00BD6D24"/>
    <w:rsid w:val="00BE0100"/>
    <w:rsid w:val="00BE0F94"/>
    <w:rsid w:val="00BE2485"/>
    <w:rsid w:val="00BE338C"/>
    <w:rsid w:val="00BE7565"/>
    <w:rsid w:val="00BE7CE8"/>
    <w:rsid w:val="00BF025B"/>
    <w:rsid w:val="00BF0649"/>
    <w:rsid w:val="00BF1494"/>
    <w:rsid w:val="00BF172D"/>
    <w:rsid w:val="00BF1CA3"/>
    <w:rsid w:val="00BF36E1"/>
    <w:rsid w:val="00BF3962"/>
    <w:rsid w:val="00BF4B6D"/>
    <w:rsid w:val="00BF50AC"/>
    <w:rsid w:val="00BF6992"/>
    <w:rsid w:val="00BF7952"/>
    <w:rsid w:val="00BF7B3C"/>
    <w:rsid w:val="00BF7EC6"/>
    <w:rsid w:val="00C00082"/>
    <w:rsid w:val="00C007F6"/>
    <w:rsid w:val="00C00D45"/>
    <w:rsid w:val="00C01250"/>
    <w:rsid w:val="00C018D9"/>
    <w:rsid w:val="00C01C33"/>
    <w:rsid w:val="00C01E83"/>
    <w:rsid w:val="00C0274A"/>
    <w:rsid w:val="00C02A72"/>
    <w:rsid w:val="00C0542C"/>
    <w:rsid w:val="00C05AED"/>
    <w:rsid w:val="00C06F94"/>
    <w:rsid w:val="00C07F12"/>
    <w:rsid w:val="00C11034"/>
    <w:rsid w:val="00C110E0"/>
    <w:rsid w:val="00C1118B"/>
    <w:rsid w:val="00C132C5"/>
    <w:rsid w:val="00C14759"/>
    <w:rsid w:val="00C14FB3"/>
    <w:rsid w:val="00C1522A"/>
    <w:rsid w:val="00C1766F"/>
    <w:rsid w:val="00C177E1"/>
    <w:rsid w:val="00C2033C"/>
    <w:rsid w:val="00C21589"/>
    <w:rsid w:val="00C216DE"/>
    <w:rsid w:val="00C23C7B"/>
    <w:rsid w:val="00C23F53"/>
    <w:rsid w:val="00C240F3"/>
    <w:rsid w:val="00C267A7"/>
    <w:rsid w:val="00C27BB1"/>
    <w:rsid w:val="00C31488"/>
    <w:rsid w:val="00C327A6"/>
    <w:rsid w:val="00C34AA6"/>
    <w:rsid w:val="00C34F1F"/>
    <w:rsid w:val="00C3558B"/>
    <w:rsid w:val="00C369C1"/>
    <w:rsid w:val="00C401DA"/>
    <w:rsid w:val="00C40E15"/>
    <w:rsid w:val="00C431DD"/>
    <w:rsid w:val="00C441D6"/>
    <w:rsid w:val="00C44567"/>
    <w:rsid w:val="00C46379"/>
    <w:rsid w:val="00C50CDA"/>
    <w:rsid w:val="00C521C8"/>
    <w:rsid w:val="00C535E8"/>
    <w:rsid w:val="00C54F66"/>
    <w:rsid w:val="00C55D36"/>
    <w:rsid w:val="00C643A8"/>
    <w:rsid w:val="00C6502A"/>
    <w:rsid w:val="00C66FC4"/>
    <w:rsid w:val="00C67D7E"/>
    <w:rsid w:val="00C7089C"/>
    <w:rsid w:val="00C718A3"/>
    <w:rsid w:val="00C71C9C"/>
    <w:rsid w:val="00C749E8"/>
    <w:rsid w:val="00C76B22"/>
    <w:rsid w:val="00C76F28"/>
    <w:rsid w:val="00C77339"/>
    <w:rsid w:val="00C7735A"/>
    <w:rsid w:val="00C81AFF"/>
    <w:rsid w:val="00C820B2"/>
    <w:rsid w:val="00C82240"/>
    <w:rsid w:val="00C8267A"/>
    <w:rsid w:val="00C8377A"/>
    <w:rsid w:val="00C86853"/>
    <w:rsid w:val="00C903DD"/>
    <w:rsid w:val="00C9187F"/>
    <w:rsid w:val="00C920B2"/>
    <w:rsid w:val="00C94055"/>
    <w:rsid w:val="00C961D4"/>
    <w:rsid w:val="00C96496"/>
    <w:rsid w:val="00C96B0A"/>
    <w:rsid w:val="00CA1355"/>
    <w:rsid w:val="00CA25EA"/>
    <w:rsid w:val="00CA3007"/>
    <w:rsid w:val="00CA3155"/>
    <w:rsid w:val="00CA3BDD"/>
    <w:rsid w:val="00CA49AD"/>
    <w:rsid w:val="00CA7AC8"/>
    <w:rsid w:val="00CB235B"/>
    <w:rsid w:val="00CB2733"/>
    <w:rsid w:val="00CB3C96"/>
    <w:rsid w:val="00CB5ECD"/>
    <w:rsid w:val="00CB6A9B"/>
    <w:rsid w:val="00CC051D"/>
    <w:rsid w:val="00CC1302"/>
    <w:rsid w:val="00CC18B7"/>
    <w:rsid w:val="00CC218D"/>
    <w:rsid w:val="00CC295F"/>
    <w:rsid w:val="00CC365E"/>
    <w:rsid w:val="00CC390C"/>
    <w:rsid w:val="00CC3D64"/>
    <w:rsid w:val="00CC7013"/>
    <w:rsid w:val="00CC7FCC"/>
    <w:rsid w:val="00CD045A"/>
    <w:rsid w:val="00CD16C8"/>
    <w:rsid w:val="00CD2ADB"/>
    <w:rsid w:val="00CD33FA"/>
    <w:rsid w:val="00CD48EB"/>
    <w:rsid w:val="00CD5B2E"/>
    <w:rsid w:val="00CD5DC4"/>
    <w:rsid w:val="00CD5E65"/>
    <w:rsid w:val="00CD69A2"/>
    <w:rsid w:val="00CD727C"/>
    <w:rsid w:val="00CE176C"/>
    <w:rsid w:val="00CE261E"/>
    <w:rsid w:val="00CE34B9"/>
    <w:rsid w:val="00CE3C90"/>
    <w:rsid w:val="00CE447E"/>
    <w:rsid w:val="00CF0119"/>
    <w:rsid w:val="00CF17C7"/>
    <w:rsid w:val="00CF2FA7"/>
    <w:rsid w:val="00CF486B"/>
    <w:rsid w:val="00CF5006"/>
    <w:rsid w:val="00CF58B8"/>
    <w:rsid w:val="00CF693D"/>
    <w:rsid w:val="00CF6DF5"/>
    <w:rsid w:val="00CF7E5E"/>
    <w:rsid w:val="00D01608"/>
    <w:rsid w:val="00D0179A"/>
    <w:rsid w:val="00D05711"/>
    <w:rsid w:val="00D07EB0"/>
    <w:rsid w:val="00D07EF2"/>
    <w:rsid w:val="00D10316"/>
    <w:rsid w:val="00D10CF7"/>
    <w:rsid w:val="00D12EA3"/>
    <w:rsid w:val="00D136C8"/>
    <w:rsid w:val="00D13AA3"/>
    <w:rsid w:val="00D14D84"/>
    <w:rsid w:val="00D1506A"/>
    <w:rsid w:val="00D159F5"/>
    <w:rsid w:val="00D15D15"/>
    <w:rsid w:val="00D16790"/>
    <w:rsid w:val="00D17333"/>
    <w:rsid w:val="00D20EEF"/>
    <w:rsid w:val="00D220B2"/>
    <w:rsid w:val="00D22224"/>
    <w:rsid w:val="00D22602"/>
    <w:rsid w:val="00D250D8"/>
    <w:rsid w:val="00D2578E"/>
    <w:rsid w:val="00D26BF1"/>
    <w:rsid w:val="00D278D5"/>
    <w:rsid w:val="00D31077"/>
    <w:rsid w:val="00D319DA"/>
    <w:rsid w:val="00D32A21"/>
    <w:rsid w:val="00D33E6C"/>
    <w:rsid w:val="00D345AC"/>
    <w:rsid w:val="00D34872"/>
    <w:rsid w:val="00D352D2"/>
    <w:rsid w:val="00D35B78"/>
    <w:rsid w:val="00D35C48"/>
    <w:rsid w:val="00D361EB"/>
    <w:rsid w:val="00D3628E"/>
    <w:rsid w:val="00D3690A"/>
    <w:rsid w:val="00D37B45"/>
    <w:rsid w:val="00D408E1"/>
    <w:rsid w:val="00D414B8"/>
    <w:rsid w:val="00D415CD"/>
    <w:rsid w:val="00D42AAA"/>
    <w:rsid w:val="00D42B1A"/>
    <w:rsid w:val="00D435B4"/>
    <w:rsid w:val="00D43BCA"/>
    <w:rsid w:val="00D47877"/>
    <w:rsid w:val="00D50CF0"/>
    <w:rsid w:val="00D514AA"/>
    <w:rsid w:val="00D51E45"/>
    <w:rsid w:val="00D525DE"/>
    <w:rsid w:val="00D52D44"/>
    <w:rsid w:val="00D5506C"/>
    <w:rsid w:val="00D56773"/>
    <w:rsid w:val="00D56A0A"/>
    <w:rsid w:val="00D6056A"/>
    <w:rsid w:val="00D62845"/>
    <w:rsid w:val="00D62EBA"/>
    <w:rsid w:val="00D63ABB"/>
    <w:rsid w:val="00D729F5"/>
    <w:rsid w:val="00D72EFC"/>
    <w:rsid w:val="00D73988"/>
    <w:rsid w:val="00D73CA0"/>
    <w:rsid w:val="00D7526C"/>
    <w:rsid w:val="00D760DB"/>
    <w:rsid w:val="00D779D7"/>
    <w:rsid w:val="00D803BF"/>
    <w:rsid w:val="00D80EC8"/>
    <w:rsid w:val="00D82EF3"/>
    <w:rsid w:val="00D84736"/>
    <w:rsid w:val="00D847C5"/>
    <w:rsid w:val="00D86BF6"/>
    <w:rsid w:val="00D909AB"/>
    <w:rsid w:val="00D90C19"/>
    <w:rsid w:val="00D92CDB"/>
    <w:rsid w:val="00D95E44"/>
    <w:rsid w:val="00D96280"/>
    <w:rsid w:val="00D962F8"/>
    <w:rsid w:val="00D96920"/>
    <w:rsid w:val="00D96AC9"/>
    <w:rsid w:val="00D97CFD"/>
    <w:rsid w:val="00DA0C4F"/>
    <w:rsid w:val="00DA1A5C"/>
    <w:rsid w:val="00DA4469"/>
    <w:rsid w:val="00DA501D"/>
    <w:rsid w:val="00DA502A"/>
    <w:rsid w:val="00DA54C1"/>
    <w:rsid w:val="00DA6370"/>
    <w:rsid w:val="00DA78EF"/>
    <w:rsid w:val="00DA7B8C"/>
    <w:rsid w:val="00DB127B"/>
    <w:rsid w:val="00DB1E62"/>
    <w:rsid w:val="00DB1FF9"/>
    <w:rsid w:val="00DB2B6F"/>
    <w:rsid w:val="00DB2F4A"/>
    <w:rsid w:val="00DB3310"/>
    <w:rsid w:val="00DB37B8"/>
    <w:rsid w:val="00DB387F"/>
    <w:rsid w:val="00DB491E"/>
    <w:rsid w:val="00DB562F"/>
    <w:rsid w:val="00DB5750"/>
    <w:rsid w:val="00DB643E"/>
    <w:rsid w:val="00DB6859"/>
    <w:rsid w:val="00DB69C6"/>
    <w:rsid w:val="00DC0A21"/>
    <w:rsid w:val="00DC118F"/>
    <w:rsid w:val="00DC1952"/>
    <w:rsid w:val="00DC246D"/>
    <w:rsid w:val="00DC2DC0"/>
    <w:rsid w:val="00DC398D"/>
    <w:rsid w:val="00DC5C29"/>
    <w:rsid w:val="00DC6B06"/>
    <w:rsid w:val="00DD155F"/>
    <w:rsid w:val="00DD23BA"/>
    <w:rsid w:val="00DD3BE1"/>
    <w:rsid w:val="00DD3F43"/>
    <w:rsid w:val="00DD6903"/>
    <w:rsid w:val="00DD6D62"/>
    <w:rsid w:val="00DE02CF"/>
    <w:rsid w:val="00DE10B6"/>
    <w:rsid w:val="00DE1CED"/>
    <w:rsid w:val="00DE2C98"/>
    <w:rsid w:val="00DE736E"/>
    <w:rsid w:val="00DE785C"/>
    <w:rsid w:val="00DF0675"/>
    <w:rsid w:val="00DF195E"/>
    <w:rsid w:val="00DF32E3"/>
    <w:rsid w:val="00DF4147"/>
    <w:rsid w:val="00DF59B8"/>
    <w:rsid w:val="00DF6D7B"/>
    <w:rsid w:val="00DF781F"/>
    <w:rsid w:val="00E001F3"/>
    <w:rsid w:val="00E0142D"/>
    <w:rsid w:val="00E03DFC"/>
    <w:rsid w:val="00E03E1A"/>
    <w:rsid w:val="00E04CB3"/>
    <w:rsid w:val="00E0546C"/>
    <w:rsid w:val="00E10088"/>
    <w:rsid w:val="00E12F2A"/>
    <w:rsid w:val="00E131F1"/>
    <w:rsid w:val="00E146BE"/>
    <w:rsid w:val="00E15072"/>
    <w:rsid w:val="00E15491"/>
    <w:rsid w:val="00E15574"/>
    <w:rsid w:val="00E16C5F"/>
    <w:rsid w:val="00E16DC1"/>
    <w:rsid w:val="00E20040"/>
    <w:rsid w:val="00E2030F"/>
    <w:rsid w:val="00E22B3B"/>
    <w:rsid w:val="00E23FDF"/>
    <w:rsid w:val="00E24B9D"/>
    <w:rsid w:val="00E25DD6"/>
    <w:rsid w:val="00E25F87"/>
    <w:rsid w:val="00E26889"/>
    <w:rsid w:val="00E31B44"/>
    <w:rsid w:val="00E31FBE"/>
    <w:rsid w:val="00E3200C"/>
    <w:rsid w:val="00E33329"/>
    <w:rsid w:val="00E37273"/>
    <w:rsid w:val="00E3781F"/>
    <w:rsid w:val="00E37A95"/>
    <w:rsid w:val="00E41B25"/>
    <w:rsid w:val="00E4227D"/>
    <w:rsid w:val="00E42831"/>
    <w:rsid w:val="00E42C0B"/>
    <w:rsid w:val="00E44CA4"/>
    <w:rsid w:val="00E45AFA"/>
    <w:rsid w:val="00E4796C"/>
    <w:rsid w:val="00E47A3E"/>
    <w:rsid w:val="00E50501"/>
    <w:rsid w:val="00E52C69"/>
    <w:rsid w:val="00E534F5"/>
    <w:rsid w:val="00E53F93"/>
    <w:rsid w:val="00E545A0"/>
    <w:rsid w:val="00E54844"/>
    <w:rsid w:val="00E54BAC"/>
    <w:rsid w:val="00E54FDB"/>
    <w:rsid w:val="00E55E2E"/>
    <w:rsid w:val="00E561FE"/>
    <w:rsid w:val="00E6033F"/>
    <w:rsid w:val="00E60EE2"/>
    <w:rsid w:val="00E61CA2"/>
    <w:rsid w:val="00E6224E"/>
    <w:rsid w:val="00E62373"/>
    <w:rsid w:val="00E6241C"/>
    <w:rsid w:val="00E65F68"/>
    <w:rsid w:val="00E6623E"/>
    <w:rsid w:val="00E668B4"/>
    <w:rsid w:val="00E670A3"/>
    <w:rsid w:val="00E70003"/>
    <w:rsid w:val="00E70424"/>
    <w:rsid w:val="00E718F4"/>
    <w:rsid w:val="00E73818"/>
    <w:rsid w:val="00E74E6A"/>
    <w:rsid w:val="00E75579"/>
    <w:rsid w:val="00E75871"/>
    <w:rsid w:val="00E760B8"/>
    <w:rsid w:val="00E76A1A"/>
    <w:rsid w:val="00E77B28"/>
    <w:rsid w:val="00E77C3C"/>
    <w:rsid w:val="00E77DA3"/>
    <w:rsid w:val="00E77E2D"/>
    <w:rsid w:val="00E8137C"/>
    <w:rsid w:val="00E816B9"/>
    <w:rsid w:val="00E850C6"/>
    <w:rsid w:val="00E8555E"/>
    <w:rsid w:val="00E86E0A"/>
    <w:rsid w:val="00E87D23"/>
    <w:rsid w:val="00E90AF0"/>
    <w:rsid w:val="00E94DFD"/>
    <w:rsid w:val="00E95266"/>
    <w:rsid w:val="00E95FCD"/>
    <w:rsid w:val="00E96922"/>
    <w:rsid w:val="00E97D21"/>
    <w:rsid w:val="00EA01E9"/>
    <w:rsid w:val="00EA1837"/>
    <w:rsid w:val="00EA1E90"/>
    <w:rsid w:val="00EA26D1"/>
    <w:rsid w:val="00EA59C5"/>
    <w:rsid w:val="00EA6FF7"/>
    <w:rsid w:val="00EA74D8"/>
    <w:rsid w:val="00EA792E"/>
    <w:rsid w:val="00EA7D79"/>
    <w:rsid w:val="00EB02BE"/>
    <w:rsid w:val="00EB14AF"/>
    <w:rsid w:val="00EB1773"/>
    <w:rsid w:val="00EB197B"/>
    <w:rsid w:val="00EB1A7B"/>
    <w:rsid w:val="00EB1AAD"/>
    <w:rsid w:val="00EB48A5"/>
    <w:rsid w:val="00EB6B49"/>
    <w:rsid w:val="00EB7F89"/>
    <w:rsid w:val="00EC028D"/>
    <w:rsid w:val="00EC2072"/>
    <w:rsid w:val="00EC3EAF"/>
    <w:rsid w:val="00EC413F"/>
    <w:rsid w:val="00EC4FAE"/>
    <w:rsid w:val="00EC590E"/>
    <w:rsid w:val="00EC5FAE"/>
    <w:rsid w:val="00ED2059"/>
    <w:rsid w:val="00ED3082"/>
    <w:rsid w:val="00ED3FE8"/>
    <w:rsid w:val="00ED4284"/>
    <w:rsid w:val="00ED4E72"/>
    <w:rsid w:val="00ED70F7"/>
    <w:rsid w:val="00ED74ED"/>
    <w:rsid w:val="00EE10DB"/>
    <w:rsid w:val="00EE27D6"/>
    <w:rsid w:val="00EE2B19"/>
    <w:rsid w:val="00EE2D5A"/>
    <w:rsid w:val="00EE4616"/>
    <w:rsid w:val="00EE5202"/>
    <w:rsid w:val="00EE54E4"/>
    <w:rsid w:val="00EE5548"/>
    <w:rsid w:val="00EF2EFE"/>
    <w:rsid w:val="00EF2FB6"/>
    <w:rsid w:val="00EF3DCD"/>
    <w:rsid w:val="00EF3E3D"/>
    <w:rsid w:val="00EF55AF"/>
    <w:rsid w:val="00F004E3"/>
    <w:rsid w:val="00F00BEB"/>
    <w:rsid w:val="00F01956"/>
    <w:rsid w:val="00F038C0"/>
    <w:rsid w:val="00F03DDE"/>
    <w:rsid w:val="00F04653"/>
    <w:rsid w:val="00F04ED0"/>
    <w:rsid w:val="00F054F9"/>
    <w:rsid w:val="00F05CCE"/>
    <w:rsid w:val="00F05DE9"/>
    <w:rsid w:val="00F0631A"/>
    <w:rsid w:val="00F066EA"/>
    <w:rsid w:val="00F10255"/>
    <w:rsid w:val="00F12698"/>
    <w:rsid w:val="00F13003"/>
    <w:rsid w:val="00F201A3"/>
    <w:rsid w:val="00F2117D"/>
    <w:rsid w:val="00F215AC"/>
    <w:rsid w:val="00F222C0"/>
    <w:rsid w:val="00F2346F"/>
    <w:rsid w:val="00F263AB"/>
    <w:rsid w:val="00F3200F"/>
    <w:rsid w:val="00F3201B"/>
    <w:rsid w:val="00F3249B"/>
    <w:rsid w:val="00F325CF"/>
    <w:rsid w:val="00F32B8F"/>
    <w:rsid w:val="00F32C54"/>
    <w:rsid w:val="00F33DD4"/>
    <w:rsid w:val="00F35AB4"/>
    <w:rsid w:val="00F35C36"/>
    <w:rsid w:val="00F35CB2"/>
    <w:rsid w:val="00F3715C"/>
    <w:rsid w:val="00F40045"/>
    <w:rsid w:val="00F40790"/>
    <w:rsid w:val="00F43803"/>
    <w:rsid w:val="00F4391B"/>
    <w:rsid w:val="00F45ED4"/>
    <w:rsid w:val="00F4634E"/>
    <w:rsid w:val="00F5035A"/>
    <w:rsid w:val="00F5093A"/>
    <w:rsid w:val="00F5138C"/>
    <w:rsid w:val="00F53428"/>
    <w:rsid w:val="00F53F74"/>
    <w:rsid w:val="00F542B6"/>
    <w:rsid w:val="00F57A93"/>
    <w:rsid w:val="00F6005B"/>
    <w:rsid w:val="00F60227"/>
    <w:rsid w:val="00F6105C"/>
    <w:rsid w:val="00F61332"/>
    <w:rsid w:val="00F61794"/>
    <w:rsid w:val="00F617E4"/>
    <w:rsid w:val="00F6187C"/>
    <w:rsid w:val="00F62CB6"/>
    <w:rsid w:val="00F63DCB"/>
    <w:rsid w:val="00F640A4"/>
    <w:rsid w:val="00F64881"/>
    <w:rsid w:val="00F64D0E"/>
    <w:rsid w:val="00F65065"/>
    <w:rsid w:val="00F6681C"/>
    <w:rsid w:val="00F671E7"/>
    <w:rsid w:val="00F67882"/>
    <w:rsid w:val="00F67A62"/>
    <w:rsid w:val="00F67B2D"/>
    <w:rsid w:val="00F67B9D"/>
    <w:rsid w:val="00F703AE"/>
    <w:rsid w:val="00F72773"/>
    <w:rsid w:val="00F72C40"/>
    <w:rsid w:val="00F72D9A"/>
    <w:rsid w:val="00F73BAF"/>
    <w:rsid w:val="00F75F9B"/>
    <w:rsid w:val="00F77727"/>
    <w:rsid w:val="00F77D35"/>
    <w:rsid w:val="00F77E74"/>
    <w:rsid w:val="00F81257"/>
    <w:rsid w:val="00F819AE"/>
    <w:rsid w:val="00F81FA2"/>
    <w:rsid w:val="00F84950"/>
    <w:rsid w:val="00F85521"/>
    <w:rsid w:val="00F86064"/>
    <w:rsid w:val="00F87B53"/>
    <w:rsid w:val="00F911D0"/>
    <w:rsid w:val="00F919AF"/>
    <w:rsid w:val="00F91B86"/>
    <w:rsid w:val="00F91DE9"/>
    <w:rsid w:val="00F9312F"/>
    <w:rsid w:val="00F93D14"/>
    <w:rsid w:val="00F94B1F"/>
    <w:rsid w:val="00F94B5D"/>
    <w:rsid w:val="00F94C29"/>
    <w:rsid w:val="00F94FC3"/>
    <w:rsid w:val="00F976E3"/>
    <w:rsid w:val="00F9794E"/>
    <w:rsid w:val="00F97FED"/>
    <w:rsid w:val="00FA0026"/>
    <w:rsid w:val="00FA025F"/>
    <w:rsid w:val="00FA250C"/>
    <w:rsid w:val="00FA57BF"/>
    <w:rsid w:val="00FA6091"/>
    <w:rsid w:val="00FA61D8"/>
    <w:rsid w:val="00FA6201"/>
    <w:rsid w:val="00FA70C1"/>
    <w:rsid w:val="00FB1160"/>
    <w:rsid w:val="00FB2D06"/>
    <w:rsid w:val="00FB5448"/>
    <w:rsid w:val="00FB5659"/>
    <w:rsid w:val="00FB6474"/>
    <w:rsid w:val="00FB75DA"/>
    <w:rsid w:val="00FB7E4F"/>
    <w:rsid w:val="00FC0409"/>
    <w:rsid w:val="00FC1E4C"/>
    <w:rsid w:val="00FC2044"/>
    <w:rsid w:val="00FC2FC9"/>
    <w:rsid w:val="00FC790D"/>
    <w:rsid w:val="00FD061A"/>
    <w:rsid w:val="00FD2484"/>
    <w:rsid w:val="00FD39DD"/>
    <w:rsid w:val="00FD3E1F"/>
    <w:rsid w:val="00FD5D24"/>
    <w:rsid w:val="00FD6ACF"/>
    <w:rsid w:val="00FE15C8"/>
    <w:rsid w:val="00FE1706"/>
    <w:rsid w:val="00FE1B3D"/>
    <w:rsid w:val="00FE2C5E"/>
    <w:rsid w:val="00FE62C6"/>
    <w:rsid w:val="00FE6C88"/>
    <w:rsid w:val="00FE6F70"/>
    <w:rsid w:val="00FE7F68"/>
    <w:rsid w:val="00FF1EC3"/>
    <w:rsid w:val="00FF20B8"/>
    <w:rsid w:val="00FF280C"/>
    <w:rsid w:val="00FF34E5"/>
    <w:rsid w:val="00FF50E3"/>
    <w:rsid w:val="00FF5554"/>
    <w:rsid w:val="00FF5E3F"/>
    <w:rsid w:val="00FF5FB6"/>
    <w:rsid w:val="00FF7775"/>
    <w:rsid w:val="00FF7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7116"/>
  <w15:docId w15:val="{F10446D2-9425-4F3D-8B97-0591CB135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F83"/>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34D9"/>
    <w:pPr>
      <w:spacing w:after="0" w:line="240" w:lineRule="auto"/>
    </w:pPr>
  </w:style>
  <w:style w:type="paragraph" w:styleId="ListParagraph">
    <w:name w:val="List Paragraph"/>
    <w:basedOn w:val="Normal"/>
    <w:uiPriority w:val="34"/>
    <w:qFormat/>
    <w:rsid w:val="007B0456"/>
    <w:pPr>
      <w:ind w:left="720"/>
      <w:contextualSpacing/>
    </w:pPr>
  </w:style>
  <w:style w:type="paragraph" w:styleId="NormalWeb">
    <w:name w:val="Normal (Web)"/>
    <w:basedOn w:val="Normal"/>
    <w:uiPriority w:val="99"/>
    <w:unhideWhenUsed/>
    <w:rsid w:val="002A319B"/>
    <w:pPr>
      <w:spacing w:before="100" w:beforeAutospacing="1" w:after="100" w:afterAutospacing="1"/>
    </w:pPr>
    <w:rPr>
      <w:color w:val="auto"/>
      <w:kern w:val="0"/>
      <w:sz w:val="24"/>
      <w:szCs w:val="24"/>
      <w14:ligatures w14:val="none"/>
      <w14:cntxtAlts w14:val="0"/>
    </w:rPr>
  </w:style>
  <w:style w:type="character" w:styleId="Hyperlink">
    <w:name w:val="Hyperlink"/>
    <w:basedOn w:val="DefaultParagraphFont"/>
    <w:uiPriority w:val="99"/>
    <w:unhideWhenUsed/>
    <w:rsid w:val="005B11DD"/>
    <w:rPr>
      <w:color w:val="0000FF" w:themeColor="hyperlink"/>
      <w:u w:val="single"/>
    </w:rPr>
  </w:style>
  <w:style w:type="paragraph" w:styleId="BalloonText">
    <w:name w:val="Balloon Text"/>
    <w:basedOn w:val="Normal"/>
    <w:link w:val="BalloonTextChar"/>
    <w:uiPriority w:val="99"/>
    <w:semiHidden/>
    <w:unhideWhenUsed/>
    <w:rsid w:val="00642B25"/>
    <w:rPr>
      <w:rFonts w:ascii="Tahoma" w:hAnsi="Tahoma" w:cs="Tahoma"/>
      <w:sz w:val="16"/>
      <w:szCs w:val="16"/>
    </w:rPr>
  </w:style>
  <w:style w:type="character" w:customStyle="1" w:styleId="BalloonTextChar">
    <w:name w:val="Balloon Text Char"/>
    <w:basedOn w:val="DefaultParagraphFont"/>
    <w:link w:val="BalloonText"/>
    <w:uiPriority w:val="99"/>
    <w:semiHidden/>
    <w:rsid w:val="00642B25"/>
    <w:rPr>
      <w:rFonts w:ascii="Tahoma" w:eastAsia="Times New Roman" w:hAnsi="Tahoma" w:cs="Tahoma"/>
      <w:color w:val="000000"/>
      <w:kern w:val="28"/>
      <w:sz w:val="16"/>
      <w:szCs w:val="16"/>
      <w:lang w:eastAsia="en-GB"/>
      <w14:ligatures w14:val="standard"/>
      <w14:cntxtAlts/>
    </w:rPr>
  </w:style>
  <w:style w:type="character" w:customStyle="1" w:styleId="UnresolvedMention1">
    <w:name w:val="Unresolved Mention1"/>
    <w:basedOn w:val="DefaultParagraphFont"/>
    <w:uiPriority w:val="99"/>
    <w:semiHidden/>
    <w:unhideWhenUsed/>
    <w:rsid w:val="00BD5DA7"/>
    <w:rPr>
      <w:color w:val="605E5C"/>
      <w:shd w:val="clear" w:color="auto" w:fill="E1DFDD"/>
    </w:rPr>
  </w:style>
  <w:style w:type="character" w:styleId="UnresolvedMention">
    <w:name w:val="Unresolved Mention"/>
    <w:basedOn w:val="DefaultParagraphFont"/>
    <w:uiPriority w:val="99"/>
    <w:semiHidden/>
    <w:unhideWhenUsed/>
    <w:rsid w:val="00660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50952">
      <w:bodyDiv w:val="1"/>
      <w:marLeft w:val="0"/>
      <w:marRight w:val="0"/>
      <w:marTop w:val="0"/>
      <w:marBottom w:val="0"/>
      <w:divBdr>
        <w:top w:val="none" w:sz="0" w:space="0" w:color="auto"/>
        <w:left w:val="none" w:sz="0" w:space="0" w:color="auto"/>
        <w:bottom w:val="none" w:sz="0" w:space="0" w:color="auto"/>
        <w:right w:val="none" w:sz="0" w:space="0" w:color="auto"/>
      </w:divBdr>
      <w:divsChild>
        <w:div w:id="1949237496">
          <w:marLeft w:val="1166"/>
          <w:marRight w:val="0"/>
          <w:marTop w:val="115"/>
          <w:marBottom w:val="0"/>
          <w:divBdr>
            <w:top w:val="none" w:sz="0" w:space="0" w:color="auto"/>
            <w:left w:val="none" w:sz="0" w:space="0" w:color="auto"/>
            <w:bottom w:val="none" w:sz="0" w:space="0" w:color="auto"/>
            <w:right w:val="none" w:sz="0" w:space="0" w:color="auto"/>
          </w:divBdr>
        </w:div>
        <w:div w:id="571239714">
          <w:marLeft w:val="1166"/>
          <w:marRight w:val="0"/>
          <w:marTop w:val="115"/>
          <w:marBottom w:val="0"/>
          <w:divBdr>
            <w:top w:val="none" w:sz="0" w:space="0" w:color="auto"/>
            <w:left w:val="none" w:sz="0" w:space="0" w:color="auto"/>
            <w:bottom w:val="none" w:sz="0" w:space="0" w:color="auto"/>
            <w:right w:val="none" w:sz="0" w:space="0" w:color="auto"/>
          </w:divBdr>
        </w:div>
        <w:div w:id="1548639360">
          <w:marLeft w:val="1166"/>
          <w:marRight w:val="0"/>
          <w:marTop w:val="134"/>
          <w:marBottom w:val="0"/>
          <w:divBdr>
            <w:top w:val="none" w:sz="0" w:space="0" w:color="auto"/>
            <w:left w:val="none" w:sz="0" w:space="0" w:color="auto"/>
            <w:bottom w:val="none" w:sz="0" w:space="0" w:color="auto"/>
            <w:right w:val="none" w:sz="0" w:space="0" w:color="auto"/>
          </w:divBdr>
        </w:div>
        <w:div w:id="824013950">
          <w:marLeft w:val="1166"/>
          <w:marRight w:val="0"/>
          <w:marTop w:val="115"/>
          <w:marBottom w:val="0"/>
          <w:divBdr>
            <w:top w:val="none" w:sz="0" w:space="0" w:color="auto"/>
            <w:left w:val="none" w:sz="0" w:space="0" w:color="auto"/>
            <w:bottom w:val="none" w:sz="0" w:space="0" w:color="auto"/>
            <w:right w:val="none" w:sz="0" w:space="0" w:color="auto"/>
          </w:divBdr>
        </w:div>
        <w:div w:id="1805346146">
          <w:marLeft w:val="1166"/>
          <w:marRight w:val="0"/>
          <w:marTop w:val="115"/>
          <w:marBottom w:val="0"/>
          <w:divBdr>
            <w:top w:val="none" w:sz="0" w:space="0" w:color="auto"/>
            <w:left w:val="none" w:sz="0" w:space="0" w:color="auto"/>
            <w:bottom w:val="none" w:sz="0" w:space="0" w:color="auto"/>
            <w:right w:val="none" w:sz="0" w:space="0" w:color="auto"/>
          </w:divBdr>
        </w:div>
      </w:divsChild>
    </w:div>
    <w:div w:id="213658302">
      <w:bodyDiv w:val="1"/>
      <w:marLeft w:val="0"/>
      <w:marRight w:val="0"/>
      <w:marTop w:val="0"/>
      <w:marBottom w:val="0"/>
      <w:divBdr>
        <w:top w:val="none" w:sz="0" w:space="0" w:color="auto"/>
        <w:left w:val="none" w:sz="0" w:space="0" w:color="auto"/>
        <w:bottom w:val="none" w:sz="0" w:space="0" w:color="auto"/>
        <w:right w:val="none" w:sz="0" w:space="0" w:color="auto"/>
      </w:divBdr>
    </w:div>
    <w:div w:id="256333818">
      <w:bodyDiv w:val="1"/>
      <w:marLeft w:val="0"/>
      <w:marRight w:val="0"/>
      <w:marTop w:val="0"/>
      <w:marBottom w:val="0"/>
      <w:divBdr>
        <w:top w:val="none" w:sz="0" w:space="0" w:color="auto"/>
        <w:left w:val="none" w:sz="0" w:space="0" w:color="auto"/>
        <w:bottom w:val="none" w:sz="0" w:space="0" w:color="auto"/>
        <w:right w:val="none" w:sz="0" w:space="0" w:color="auto"/>
      </w:divBdr>
    </w:div>
    <w:div w:id="297953350">
      <w:bodyDiv w:val="1"/>
      <w:marLeft w:val="0"/>
      <w:marRight w:val="0"/>
      <w:marTop w:val="0"/>
      <w:marBottom w:val="0"/>
      <w:divBdr>
        <w:top w:val="none" w:sz="0" w:space="0" w:color="auto"/>
        <w:left w:val="none" w:sz="0" w:space="0" w:color="auto"/>
        <w:bottom w:val="none" w:sz="0" w:space="0" w:color="auto"/>
        <w:right w:val="none" w:sz="0" w:space="0" w:color="auto"/>
      </w:divBdr>
      <w:divsChild>
        <w:div w:id="951743628">
          <w:marLeft w:val="547"/>
          <w:marRight w:val="0"/>
          <w:marTop w:val="96"/>
          <w:marBottom w:val="0"/>
          <w:divBdr>
            <w:top w:val="none" w:sz="0" w:space="0" w:color="auto"/>
            <w:left w:val="none" w:sz="0" w:space="0" w:color="auto"/>
            <w:bottom w:val="none" w:sz="0" w:space="0" w:color="auto"/>
            <w:right w:val="none" w:sz="0" w:space="0" w:color="auto"/>
          </w:divBdr>
        </w:div>
        <w:div w:id="1926526769">
          <w:marLeft w:val="547"/>
          <w:marRight w:val="0"/>
          <w:marTop w:val="96"/>
          <w:marBottom w:val="0"/>
          <w:divBdr>
            <w:top w:val="none" w:sz="0" w:space="0" w:color="auto"/>
            <w:left w:val="none" w:sz="0" w:space="0" w:color="auto"/>
            <w:bottom w:val="none" w:sz="0" w:space="0" w:color="auto"/>
            <w:right w:val="none" w:sz="0" w:space="0" w:color="auto"/>
          </w:divBdr>
        </w:div>
        <w:div w:id="1236352434">
          <w:marLeft w:val="547"/>
          <w:marRight w:val="0"/>
          <w:marTop w:val="96"/>
          <w:marBottom w:val="0"/>
          <w:divBdr>
            <w:top w:val="none" w:sz="0" w:space="0" w:color="auto"/>
            <w:left w:val="none" w:sz="0" w:space="0" w:color="auto"/>
            <w:bottom w:val="none" w:sz="0" w:space="0" w:color="auto"/>
            <w:right w:val="none" w:sz="0" w:space="0" w:color="auto"/>
          </w:divBdr>
        </w:div>
        <w:div w:id="392848733">
          <w:marLeft w:val="547"/>
          <w:marRight w:val="0"/>
          <w:marTop w:val="96"/>
          <w:marBottom w:val="0"/>
          <w:divBdr>
            <w:top w:val="none" w:sz="0" w:space="0" w:color="auto"/>
            <w:left w:val="none" w:sz="0" w:space="0" w:color="auto"/>
            <w:bottom w:val="none" w:sz="0" w:space="0" w:color="auto"/>
            <w:right w:val="none" w:sz="0" w:space="0" w:color="auto"/>
          </w:divBdr>
        </w:div>
        <w:div w:id="1654991031">
          <w:marLeft w:val="547"/>
          <w:marRight w:val="0"/>
          <w:marTop w:val="96"/>
          <w:marBottom w:val="0"/>
          <w:divBdr>
            <w:top w:val="none" w:sz="0" w:space="0" w:color="auto"/>
            <w:left w:val="none" w:sz="0" w:space="0" w:color="auto"/>
            <w:bottom w:val="none" w:sz="0" w:space="0" w:color="auto"/>
            <w:right w:val="none" w:sz="0" w:space="0" w:color="auto"/>
          </w:divBdr>
        </w:div>
        <w:div w:id="1426413075">
          <w:marLeft w:val="547"/>
          <w:marRight w:val="0"/>
          <w:marTop w:val="96"/>
          <w:marBottom w:val="0"/>
          <w:divBdr>
            <w:top w:val="none" w:sz="0" w:space="0" w:color="auto"/>
            <w:left w:val="none" w:sz="0" w:space="0" w:color="auto"/>
            <w:bottom w:val="none" w:sz="0" w:space="0" w:color="auto"/>
            <w:right w:val="none" w:sz="0" w:space="0" w:color="auto"/>
          </w:divBdr>
        </w:div>
        <w:div w:id="775366146">
          <w:marLeft w:val="547"/>
          <w:marRight w:val="0"/>
          <w:marTop w:val="96"/>
          <w:marBottom w:val="0"/>
          <w:divBdr>
            <w:top w:val="none" w:sz="0" w:space="0" w:color="auto"/>
            <w:left w:val="none" w:sz="0" w:space="0" w:color="auto"/>
            <w:bottom w:val="none" w:sz="0" w:space="0" w:color="auto"/>
            <w:right w:val="none" w:sz="0" w:space="0" w:color="auto"/>
          </w:divBdr>
        </w:div>
        <w:div w:id="539510716">
          <w:marLeft w:val="547"/>
          <w:marRight w:val="0"/>
          <w:marTop w:val="96"/>
          <w:marBottom w:val="0"/>
          <w:divBdr>
            <w:top w:val="none" w:sz="0" w:space="0" w:color="auto"/>
            <w:left w:val="none" w:sz="0" w:space="0" w:color="auto"/>
            <w:bottom w:val="none" w:sz="0" w:space="0" w:color="auto"/>
            <w:right w:val="none" w:sz="0" w:space="0" w:color="auto"/>
          </w:divBdr>
        </w:div>
      </w:divsChild>
    </w:div>
    <w:div w:id="531188456">
      <w:bodyDiv w:val="1"/>
      <w:marLeft w:val="0"/>
      <w:marRight w:val="0"/>
      <w:marTop w:val="0"/>
      <w:marBottom w:val="0"/>
      <w:divBdr>
        <w:top w:val="none" w:sz="0" w:space="0" w:color="auto"/>
        <w:left w:val="none" w:sz="0" w:space="0" w:color="auto"/>
        <w:bottom w:val="none" w:sz="0" w:space="0" w:color="auto"/>
        <w:right w:val="none" w:sz="0" w:space="0" w:color="auto"/>
      </w:divBdr>
    </w:div>
    <w:div w:id="535850320">
      <w:bodyDiv w:val="1"/>
      <w:marLeft w:val="0"/>
      <w:marRight w:val="0"/>
      <w:marTop w:val="0"/>
      <w:marBottom w:val="0"/>
      <w:divBdr>
        <w:top w:val="none" w:sz="0" w:space="0" w:color="auto"/>
        <w:left w:val="none" w:sz="0" w:space="0" w:color="auto"/>
        <w:bottom w:val="none" w:sz="0" w:space="0" w:color="auto"/>
        <w:right w:val="none" w:sz="0" w:space="0" w:color="auto"/>
      </w:divBdr>
    </w:div>
    <w:div w:id="693965708">
      <w:bodyDiv w:val="1"/>
      <w:marLeft w:val="0"/>
      <w:marRight w:val="0"/>
      <w:marTop w:val="0"/>
      <w:marBottom w:val="0"/>
      <w:divBdr>
        <w:top w:val="none" w:sz="0" w:space="0" w:color="auto"/>
        <w:left w:val="none" w:sz="0" w:space="0" w:color="auto"/>
        <w:bottom w:val="none" w:sz="0" w:space="0" w:color="auto"/>
        <w:right w:val="none" w:sz="0" w:space="0" w:color="auto"/>
      </w:divBdr>
    </w:div>
    <w:div w:id="748506518">
      <w:bodyDiv w:val="1"/>
      <w:marLeft w:val="0"/>
      <w:marRight w:val="0"/>
      <w:marTop w:val="0"/>
      <w:marBottom w:val="0"/>
      <w:divBdr>
        <w:top w:val="none" w:sz="0" w:space="0" w:color="auto"/>
        <w:left w:val="none" w:sz="0" w:space="0" w:color="auto"/>
        <w:bottom w:val="none" w:sz="0" w:space="0" w:color="auto"/>
        <w:right w:val="none" w:sz="0" w:space="0" w:color="auto"/>
      </w:divBdr>
    </w:div>
    <w:div w:id="940793913">
      <w:bodyDiv w:val="1"/>
      <w:marLeft w:val="0"/>
      <w:marRight w:val="0"/>
      <w:marTop w:val="0"/>
      <w:marBottom w:val="0"/>
      <w:divBdr>
        <w:top w:val="none" w:sz="0" w:space="0" w:color="auto"/>
        <w:left w:val="none" w:sz="0" w:space="0" w:color="auto"/>
        <w:bottom w:val="none" w:sz="0" w:space="0" w:color="auto"/>
        <w:right w:val="none" w:sz="0" w:space="0" w:color="auto"/>
      </w:divBdr>
      <w:divsChild>
        <w:div w:id="233395657">
          <w:marLeft w:val="547"/>
          <w:marRight w:val="0"/>
          <w:marTop w:val="67"/>
          <w:marBottom w:val="0"/>
          <w:divBdr>
            <w:top w:val="none" w:sz="0" w:space="0" w:color="auto"/>
            <w:left w:val="none" w:sz="0" w:space="0" w:color="auto"/>
            <w:bottom w:val="none" w:sz="0" w:space="0" w:color="auto"/>
            <w:right w:val="none" w:sz="0" w:space="0" w:color="auto"/>
          </w:divBdr>
        </w:div>
        <w:div w:id="101728926">
          <w:marLeft w:val="547"/>
          <w:marRight w:val="0"/>
          <w:marTop w:val="67"/>
          <w:marBottom w:val="0"/>
          <w:divBdr>
            <w:top w:val="none" w:sz="0" w:space="0" w:color="auto"/>
            <w:left w:val="none" w:sz="0" w:space="0" w:color="auto"/>
            <w:bottom w:val="none" w:sz="0" w:space="0" w:color="auto"/>
            <w:right w:val="none" w:sz="0" w:space="0" w:color="auto"/>
          </w:divBdr>
        </w:div>
        <w:div w:id="320542205">
          <w:marLeft w:val="547"/>
          <w:marRight w:val="0"/>
          <w:marTop w:val="67"/>
          <w:marBottom w:val="0"/>
          <w:divBdr>
            <w:top w:val="none" w:sz="0" w:space="0" w:color="auto"/>
            <w:left w:val="none" w:sz="0" w:space="0" w:color="auto"/>
            <w:bottom w:val="none" w:sz="0" w:space="0" w:color="auto"/>
            <w:right w:val="none" w:sz="0" w:space="0" w:color="auto"/>
          </w:divBdr>
        </w:div>
        <w:div w:id="1662583895">
          <w:marLeft w:val="547"/>
          <w:marRight w:val="0"/>
          <w:marTop w:val="67"/>
          <w:marBottom w:val="0"/>
          <w:divBdr>
            <w:top w:val="none" w:sz="0" w:space="0" w:color="auto"/>
            <w:left w:val="none" w:sz="0" w:space="0" w:color="auto"/>
            <w:bottom w:val="none" w:sz="0" w:space="0" w:color="auto"/>
            <w:right w:val="none" w:sz="0" w:space="0" w:color="auto"/>
          </w:divBdr>
        </w:div>
        <w:div w:id="1597253165">
          <w:marLeft w:val="547"/>
          <w:marRight w:val="0"/>
          <w:marTop w:val="67"/>
          <w:marBottom w:val="0"/>
          <w:divBdr>
            <w:top w:val="none" w:sz="0" w:space="0" w:color="auto"/>
            <w:left w:val="none" w:sz="0" w:space="0" w:color="auto"/>
            <w:bottom w:val="none" w:sz="0" w:space="0" w:color="auto"/>
            <w:right w:val="none" w:sz="0" w:space="0" w:color="auto"/>
          </w:divBdr>
        </w:div>
        <w:div w:id="347295693">
          <w:marLeft w:val="547"/>
          <w:marRight w:val="0"/>
          <w:marTop w:val="67"/>
          <w:marBottom w:val="0"/>
          <w:divBdr>
            <w:top w:val="none" w:sz="0" w:space="0" w:color="auto"/>
            <w:left w:val="none" w:sz="0" w:space="0" w:color="auto"/>
            <w:bottom w:val="none" w:sz="0" w:space="0" w:color="auto"/>
            <w:right w:val="none" w:sz="0" w:space="0" w:color="auto"/>
          </w:divBdr>
        </w:div>
        <w:div w:id="1187864621">
          <w:marLeft w:val="547"/>
          <w:marRight w:val="0"/>
          <w:marTop w:val="67"/>
          <w:marBottom w:val="0"/>
          <w:divBdr>
            <w:top w:val="none" w:sz="0" w:space="0" w:color="auto"/>
            <w:left w:val="none" w:sz="0" w:space="0" w:color="auto"/>
            <w:bottom w:val="none" w:sz="0" w:space="0" w:color="auto"/>
            <w:right w:val="none" w:sz="0" w:space="0" w:color="auto"/>
          </w:divBdr>
        </w:div>
        <w:div w:id="808210036">
          <w:marLeft w:val="547"/>
          <w:marRight w:val="0"/>
          <w:marTop w:val="67"/>
          <w:marBottom w:val="0"/>
          <w:divBdr>
            <w:top w:val="none" w:sz="0" w:space="0" w:color="auto"/>
            <w:left w:val="none" w:sz="0" w:space="0" w:color="auto"/>
            <w:bottom w:val="none" w:sz="0" w:space="0" w:color="auto"/>
            <w:right w:val="none" w:sz="0" w:space="0" w:color="auto"/>
          </w:divBdr>
        </w:div>
        <w:div w:id="1720207510">
          <w:marLeft w:val="547"/>
          <w:marRight w:val="0"/>
          <w:marTop w:val="67"/>
          <w:marBottom w:val="0"/>
          <w:divBdr>
            <w:top w:val="none" w:sz="0" w:space="0" w:color="auto"/>
            <w:left w:val="none" w:sz="0" w:space="0" w:color="auto"/>
            <w:bottom w:val="none" w:sz="0" w:space="0" w:color="auto"/>
            <w:right w:val="none" w:sz="0" w:space="0" w:color="auto"/>
          </w:divBdr>
        </w:div>
      </w:divsChild>
    </w:div>
    <w:div w:id="1204830367">
      <w:bodyDiv w:val="1"/>
      <w:marLeft w:val="0"/>
      <w:marRight w:val="0"/>
      <w:marTop w:val="0"/>
      <w:marBottom w:val="0"/>
      <w:divBdr>
        <w:top w:val="none" w:sz="0" w:space="0" w:color="auto"/>
        <w:left w:val="none" w:sz="0" w:space="0" w:color="auto"/>
        <w:bottom w:val="none" w:sz="0" w:space="0" w:color="auto"/>
        <w:right w:val="none" w:sz="0" w:space="0" w:color="auto"/>
      </w:divBdr>
    </w:div>
    <w:div w:id="1220167888">
      <w:bodyDiv w:val="1"/>
      <w:marLeft w:val="0"/>
      <w:marRight w:val="0"/>
      <w:marTop w:val="0"/>
      <w:marBottom w:val="0"/>
      <w:divBdr>
        <w:top w:val="none" w:sz="0" w:space="0" w:color="auto"/>
        <w:left w:val="none" w:sz="0" w:space="0" w:color="auto"/>
        <w:bottom w:val="none" w:sz="0" w:space="0" w:color="auto"/>
        <w:right w:val="none" w:sz="0" w:space="0" w:color="auto"/>
      </w:divBdr>
      <w:divsChild>
        <w:div w:id="270824043">
          <w:marLeft w:val="150"/>
          <w:marRight w:val="0"/>
          <w:marTop w:val="0"/>
          <w:marBottom w:val="0"/>
          <w:divBdr>
            <w:top w:val="none" w:sz="0" w:space="0" w:color="auto"/>
            <w:left w:val="none" w:sz="0" w:space="0" w:color="auto"/>
            <w:bottom w:val="none" w:sz="0" w:space="0" w:color="auto"/>
            <w:right w:val="none" w:sz="0" w:space="0" w:color="auto"/>
          </w:divBdr>
          <w:divsChild>
            <w:div w:id="52587565">
              <w:marLeft w:val="0"/>
              <w:marRight w:val="-120"/>
              <w:marTop w:val="135"/>
              <w:marBottom w:val="0"/>
              <w:divBdr>
                <w:top w:val="none" w:sz="0" w:space="0" w:color="auto"/>
                <w:left w:val="none" w:sz="0" w:space="0" w:color="auto"/>
                <w:bottom w:val="none" w:sz="0" w:space="0" w:color="auto"/>
                <w:right w:val="none" w:sz="0" w:space="0" w:color="auto"/>
              </w:divBdr>
              <w:divsChild>
                <w:div w:id="1675453937">
                  <w:marLeft w:val="0"/>
                  <w:marRight w:val="0"/>
                  <w:marTop w:val="0"/>
                  <w:marBottom w:val="0"/>
                  <w:divBdr>
                    <w:top w:val="none" w:sz="0" w:space="0" w:color="auto"/>
                    <w:left w:val="none" w:sz="0" w:space="0" w:color="auto"/>
                    <w:bottom w:val="none" w:sz="0" w:space="0" w:color="auto"/>
                    <w:right w:val="none" w:sz="0" w:space="0" w:color="auto"/>
                  </w:divBdr>
                  <w:divsChild>
                    <w:div w:id="1393846422">
                      <w:marLeft w:val="0"/>
                      <w:marRight w:val="0"/>
                      <w:marTop w:val="0"/>
                      <w:marBottom w:val="0"/>
                      <w:divBdr>
                        <w:top w:val="none" w:sz="0" w:space="0" w:color="auto"/>
                        <w:left w:val="none" w:sz="0" w:space="0" w:color="auto"/>
                        <w:bottom w:val="none" w:sz="0" w:space="0" w:color="auto"/>
                        <w:right w:val="none" w:sz="0" w:space="0" w:color="auto"/>
                      </w:divBdr>
                      <w:divsChild>
                        <w:div w:id="1213882497">
                          <w:marLeft w:val="0"/>
                          <w:marRight w:val="0"/>
                          <w:marTop w:val="0"/>
                          <w:marBottom w:val="0"/>
                          <w:divBdr>
                            <w:top w:val="none" w:sz="0" w:space="0" w:color="auto"/>
                            <w:left w:val="none" w:sz="0" w:space="0" w:color="auto"/>
                            <w:bottom w:val="none" w:sz="0" w:space="0" w:color="auto"/>
                            <w:right w:val="none" w:sz="0" w:space="0" w:color="auto"/>
                          </w:divBdr>
                          <w:divsChild>
                            <w:div w:id="279997216">
                              <w:marLeft w:val="0"/>
                              <w:marRight w:val="0"/>
                              <w:marTop w:val="0"/>
                              <w:marBottom w:val="0"/>
                              <w:divBdr>
                                <w:top w:val="none" w:sz="0" w:space="0" w:color="auto"/>
                                <w:left w:val="none" w:sz="0" w:space="0" w:color="auto"/>
                                <w:bottom w:val="none" w:sz="0" w:space="0" w:color="auto"/>
                                <w:right w:val="none" w:sz="0" w:space="0" w:color="auto"/>
                              </w:divBdr>
                              <w:divsChild>
                                <w:div w:id="32390300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225721471">
      <w:bodyDiv w:val="1"/>
      <w:marLeft w:val="0"/>
      <w:marRight w:val="0"/>
      <w:marTop w:val="0"/>
      <w:marBottom w:val="0"/>
      <w:divBdr>
        <w:top w:val="none" w:sz="0" w:space="0" w:color="auto"/>
        <w:left w:val="none" w:sz="0" w:space="0" w:color="auto"/>
        <w:bottom w:val="none" w:sz="0" w:space="0" w:color="auto"/>
        <w:right w:val="none" w:sz="0" w:space="0" w:color="auto"/>
      </w:divBdr>
    </w:div>
    <w:div w:id="1240022809">
      <w:bodyDiv w:val="1"/>
      <w:marLeft w:val="0"/>
      <w:marRight w:val="0"/>
      <w:marTop w:val="0"/>
      <w:marBottom w:val="0"/>
      <w:divBdr>
        <w:top w:val="none" w:sz="0" w:space="0" w:color="auto"/>
        <w:left w:val="none" w:sz="0" w:space="0" w:color="auto"/>
        <w:bottom w:val="none" w:sz="0" w:space="0" w:color="auto"/>
        <w:right w:val="none" w:sz="0" w:space="0" w:color="auto"/>
      </w:divBdr>
    </w:div>
    <w:div w:id="1351835372">
      <w:bodyDiv w:val="1"/>
      <w:marLeft w:val="0"/>
      <w:marRight w:val="0"/>
      <w:marTop w:val="0"/>
      <w:marBottom w:val="0"/>
      <w:divBdr>
        <w:top w:val="none" w:sz="0" w:space="0" w:color="auto"/>
        <w:left w:val="none" w:sz="0" w:space="0" w:color="auto"/>
        <w:bottom w:val="none" w:sz="0" w:space="0" w:color="auto"/>
        <w:right w:val="none" w:sz="0" w:space="0" w:color="auto"/>
      </w:divBdr>
    </w:div>
    <w:div w:id="1444225665">
      <w:bodyDiv w:val="1"/>
      <w:marLeft w:val="0"/>
      <w:marRight w:val="0"/>
      <w:marTop w:val="0"/>
      <w:marBottom w:val="0"/>
      <w:divBdr>
        <w:top w:val="none" w:sz="0" w:space="0" w:color="auto"/>
        <w:left w:val="none" w:sz="0" w:space="0" w:color="auto"/>
        <w:bottom w:val="none" w:sz="0" w:space="0" w:color="auto"/>
        <w:right w:val="none" w:sz="0" w:space="0" w:color="auto"/>
      </w:divBdr>
    </w:div>
    <w:div w:id="1486967533">
      <w:bodyDiv w:val="1"/>
      <w:marLeft w:val="0"/>
      <w:marRight w:val="0"/>
      <w:marTop w:val="0"/>
      <w:marBottom w:val="0"/>
      <w:divBdr>
        <w:top w:val="none" w:sz="0" w:space="0" w:color="auto"/>
        <w:left w:val="none" w:sz="0" w:space="0" w:color="auto"/>
        <w:bottom w:val="none" w:sz="0" w:space="0" w:color="auto"/>
        <w:right w:val="none" w:sz="0" w:space="0" w:color="auto"/>
      </w:divBdr>
    </w:div>
    <w:div w:id="1568689789">
      <w:bodyDiv w:val="1"/>
      <w:marLeft w:val="0"/>
      <w:marRight w:val="0"/>
      <w:marTop w:val="0"/>
      <w:marBottom w:val="0"/>
      <w:divBdr>
        <w:top w:val="none" w:sz="0" w:space="0" w:color="auto"/>
        <w:left w:val="none" w:sz="0" w:space="0" w:color="auto"/>
        <w:bottom w:val="none" w:sz="0" w:space="0" w:color="auto"/>
        <w:right w:val="none" w:sz="0" w:space="0" w:color="auto"/>
      </w:divBdr>
    </w:div>
    <w:div w:id="1626427061">
      <w:bodyDiv w:val="1"/>
      <w:marLeft w:val="0"/>
      <w:marRight w:val="0"/>
      <w:marTop w:val="0"/>
      <w:marBottom w:val="0"/>
      <w:divBdr>
        <w:top w:val="none" w:sz="0" w:space="0" w:color="auto"/>
        <w:left w:val="none" w:sz="0" w:space="0" w:color="auto"/>
        <w:bottom w:val="none" w:sz="0" w:space="0" w:color="auto"/>
        <w:right w:val="none" w:sz="0" w:space="0" w:color="auto"/>
      </w:divBdr>
    </w:div>
    <w:div w:id="1649481206">
      <w:bodyDiv w:val="1"/>
      <w:marLeft w:val="0"/>
      <w:marRight w:val="0"/>
      <w:marTop w:val="0"/>
      <w:marBottom w:val="0"/>
      <w:divBdr>
        <w:top w:val="none" w:sz="0" w:space="0" w:color="auto"/>
        <w:left w:val="none" w:sz="0" w:space="0" w:color="auto"/>
        <w:bottom w:val="none" w:sz="0" w:space="0" w:color="auto"/>
        <w:right w:val="none" w:sz="0" w:space="0" w:color="auto"/>
      </w:divBdr>
    </w:div>
    <w:div w:id="1844274756">
      <w:bodyDiv w:val="1"/>
      <w:marLeft w:val="0"/>
      <w:marRight w:val="0"/>
      <w:marTop w:val="0"/>
      <w:marBottom w:val="0"/>
      <w:divBdr>
        <w:top w:val="none" w:sz="0" w:space="0" w:color="auto"/>
        <w:left w:val="none" w:sz="0" w:space="0" w:color="auto"/>
        <w:bottom w:val="none" w:sz="0" w:space="0" w:color="auto"/>
        <w:right w:val="none" w:sz="0" w:space="0" w:color="auto"/>
      </w:divBdr>
    </w:div>
    <w:div w:id="1923485653">
      <w:bodyDiv w:val="1"/>
      <w:marLeft w:val="0"/>
      <w:marRight w:val="0"/>
      <w:marTop w:val="0"/>
      <w:marBottom w:val="0"/>
      <w:divBdr>
        <w:top w:val="none" w:sz="0" w:space="0" w:color="auto"/>
        <w:left w:val="none" w:sz="0" w:space="0" w:color="auto"/>
        <w:bottom w:val="none" w:sz="0" w:space="0" w:color="auto"/>
        <w:right w:val="none" w:sz="0" w:space="0" w:color="auto"/>
      </w:divBdr>
    </w:div>
    <w:div w:id="2019699517">
      <w:bodyDiv w:val="1"/>
      <w:marLeft w:val="0"/>
      <w:marRight w:val="0"/>
      <w:marTop w:val="0"/>
      <w:marBottom w:val="0"/>
      <w:divBdr>
        <w:top w:val="none" w:sz="0" w:space="0" w:color="auto"/>
        <w:left w:val="none" w:sz="0" w:space="0" w:color="auto"/>
        <w:bottom w:val="none" w:sz="0" w:space="0" w:color="auto"/>
        <w:right w:val="none" w:sz="0" w:space="0" w:color="auto"/>
      </w:divBdr>
    </w:div>
    <w:div w:id="202535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hyperlink" Target="mailto:office@barleyhurstpar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565F6-C6C1-4DEE-9E60-E2FF1ABB7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1929</Words>
  <Characters>9938</Characters>
  <Application>Microsoft Office Word</Application>
  <DocSecurity>0</DocSecurity>
  <Lines>342</Lines>
  <Paragraphs>158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Halsey</dc:creator>
  <cp:lastModifiedBy>Kate Wolfe</cp:lastModifiedBy>
  <cp:revision>2</cp:revision>
  <dcterms:created xsi:type="dcterms:W3CDTF">2026-06-03T09:58:00Z</dcterms:created>
  <dcterms:modified xsi:type="dcterms:W3CDTF">2026-06-03T09:58:00Z</dcterms:modified>
</cp:coreProperties>
</file>